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28A6A8F2" w14:textId="738B219E" w:rsidR="00303305" w:rsidRPr="0009050A" w:rsidRDefault="00303305" w:rsidP="005B416F">
      <w:pPr>
        <w:pStyle w:val="Documenttitle"/>
        <w:ind w:left="2268"/>
      </w:pPr>
      <w:r w:rsidRPr="00303305">
        <w:rPr>
          <w:rFonts w:eastAsia="MS Gothic" w:cs="Arial"/>
          <w:kern w:val="32"/>
        </w:rPr>
        <w:t>2</w:t>
      </w:r>
      <w:r w:rsidR="00A35488">
        <w:rPr>
          <w:rFonts w:eastAsia="MS Gothic" w:cs="Arial"/>
          <w:kern w:val="32"/>
        </w:rPr>
        <w:t>.</w:t>
      </w:r>
      <w:r w:rsidRPr="00303305">
        <w:rPr>
          <w:rFonts w:eastAsia="MS Gothic" w:cs="Arial"/>
          <w:kern w:val="32"/>
        </w:rPr>
        <w:t xml:space="preserve"> Data and </w:t>
      </w:r>
      <w:r w:rsidR="0045539D">
        <w:rPr>
          <w:rFonts w:eastAsia="MS Gothic" w:cs="Arial"/>
          <w:kern w:val="32"/>
        </w:rPr>
        <w:t>c</w:t>
      </w:r>
      <w:r w:rsidRPr="00303305">
        <w:rPr>
          <w:rFonts w:eastAsia="MS Gothic" w:cs="Arial"/>
          <w:kern w:val="32"/>
        </w:rPr>
        <w:t xml:space="preserve">onsumer </w:t>
      </w:r>
      <w:r w:rsidR="0045539D">
        <w:rPr>
          <w:rFonts w:eastAsia="MS Gothic" w:cs="Arial"/>
          <w:kern w:val="32"/>
        </w:rPr>
        <w:t>c</w:t>
      </w:r>
      <w:r w:rsidRPr="00303305">
        <w:rPr>
          <w:rFonts w:eastAsia="MS Gothic" w:cs="Arial"/>
          <w:kern w:val="32"/>
        </w:rPr>
        <w:t xml:space="preserve">onsultation in </w:t>
      </w:r>
      <w:r w:rsidR="00E1007B">
        <w:rPr>
          <w:rFonts w:eastAsia="MS Gothic" w:cs="Arial"/>
          <w:kern w:val="32"/>
        </w:rPr>
        <w:t xml:space="preserve">the </w:t>
      </w:r>
      <w:r w:rsidR="0045539D">
        <w:rPr>
          <w:rFonts w:eastAsia="MS Gothic" w:cs="Arial"/>
          <w:kern w:val="32"/>
        </w:rPr>
        <w:t>h</w:t>
      </w:r>
      <w:r w:rsidRPr="00303305">
        <w:rPr>
          <w:rFonts w:eastAsia="MS Gothic" w:cs="Arial"/>
          <w:kern w:val="32"/>
        </w:rPr>
        <w:t xml:space="preserve">ealth </w:t>
      </w:r>
      <w:r w:rsidR="0045539D">
        <w:rPr>
          <w:rFonts w:eastAsia="MS Gothic" w:cs="Arial"/>
          <w:kern w:val="32"/>
        </w:rPr>
        <w:t>s</w:t>
      </w:r>
      <w:r w:rsidRPr="00303305">
        <w:rPr>
          <w:rFonts w:eastAsia="MS Gothic" w:cs="Arial"/>
          <w:kern w:val="32"/>
        </w:rPr>
        <w:t>ector</w:t>
      </w:r>
    </w:p>
    <w:p w14:paraId="481F410F" w14:textId="2FE08703" w:rsidR="006A2F78" w:rsidRPr="00250DC4" w:rsidRDefault="00AE6FB4" w:rsidP="003440B9">
      <w:pPr>
        <w:pStyle w:val="Bannermarking"/>
        <w:ind w:left="1581" w:firstLine="687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the h</w:t>
      </w:r>
      <w:r w:rsidR="00A35488" w:rsidRPr="00A35488">
        <w:rPr>
          <w:rFonts w:eastAsia="Times New Roman"/>
          <w:b w:val="0"/>
          <w:bCs w:val="0"/>
          <w:color w:val="5C308D"/>
          <w:sz w:val="32"/>
          <w:szCs w:val="32"/>
        </w:rPr>
        <w:t xml:space="preserve">ealth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s</w:t>
      </w:r>
      <w:r w:rsidR="00A35488" w:rsidRPr="00A35488">
        <w:rPr>
          <w:rFonts w:eastAsia="Times New Roman"/>
          <w:b w:val="0"/>
          <w:bCs w:val="0"/>
          <w:color w:val="5C308D"/>
          <w:sz w:val="32"/>
          <w:szCs w:val="32"/>
        </w:rPr>
        <w:t xml:space="preserve">ector </w:t>
      </w:r>
      <w:r w:rsidR="004A6107"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A35488" w:rsidRPr="00A35488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8"/>
          <w:footerReference w:type="default" r:id="rId19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A53418">
      <w:pPr>
        <w:pStyle w:val="Body"/>
      </w:pPr>
    </w:p>
    <w:p w14:paraId="203660C6" w14:textId="4CB93143" w:rsidR="0086104E" w:rsidRPr="002E4A9F" w:rsidRDefault="0086104E" w:rsidP="001747DD">
      <w:pPr>
        <w:pStyle w:val="Introtext"/>
      </w:pPr>
      <w:r w:rsidRPr="002E4A9F">
        <w:t xml:space="preserve">This </w:t>
      </w:r>
      <w:r w:rsidR="0045539D" w:rsidRPr="002E4A9F">
        <w:t xml:space="preserve">factsheet helps health </w:t>
      </w:r>
      <w:r w:rsidR="00DB4F10" w:rsidRPr="002E4A9F">
        <w:t xml:space="preserve">service staff </w:t>
      </w:r>
      <w:r w:rsidR="00B9321A" w:rsidRPr="002E4A9F">
        <w:t>collect data and consult consumers as part of their gender impact assessment</w:t>
      </w:r>
      <w:r w:rsidR="000423F2" w:rsidRPr="002E4A9F">
        <w:t xml:space="preserve"> (GIA)</w:t>
      </w:r>
      <w:r w:rsidR="00B9321A" w:rsidRPr="002E4A9F">
        <w:t>. It builds on the Commission’s GIA toolkit</w:t>
      </w:r>
      <w:r w:rsidR="003367EF" w:rsidRPr="002E4A9F">
        <w:t xml:space="preserve"> (</w:t>
      </w:r>
      <w:hyperlink r:id="rId20" w:tgtFrame="_blank" w:history="1">
        <w:r w:rsidRPr="002E4A9F">
          <w:rPr>
            <w:rStyle w:val="Hyperlink"/>
            <w:rFonts w:eastAsia="Times New Roman" w:cs="Arial"/>
            <w:color w:val="7030A0"/>
            <w:szCs w:val="24"/>
          </w:rPr>
          <w:t>Step 2: Understand the policy context</w:t>
        </w:r>
      </w:hyperlink>
      <w:r w:rsidR="003367EF" w:rsidRPr="002E4A9F">
        <w:t>)</w:t>
      </w:r>
      <w:r w:rsidR="004A302A" w:rsidRPr="002E4A9F">
        <w:t>,</w:t>
      </w:r>
      <w:r w:rsidR="003367EF" w:rsidRPr="002E4A9F">
        <w:t xml:space="preserve"> </w:t>
      </w:r>
      <w:r w:rsidR="003367EF" w:rsidRPr="002E4A9F">
        <w:rPr>
          <w:rFonts w:eastAsia="Times New Roman"/>
          <w:lang w:val="en-GB"/>
        </w:rPr>
        <w:t>providing sector-specific examples.</w:t>
      </w:r>
    </w:p>
    <w:p w14:paraId="77D4D98F" w14:textId="0BFCEE22" w:rsidR="0086104E" w:rsidRPr="002E4A9F" w:rsidRDefault="002E4A9F" w:rsidP="001747DD">
      <w:pPr>
        <w:pStyle w:val="Introtext"/>
      </w:pPr>
      <w:r w:rsidRPr="002E4A9F">
        <w:t xml:space="preserve">This </w:t>
      </w:r>
      <w:r w:rsidR="00600596">
        <w:t xml:space="preserve">factsheet </w:t>
      </w:r>
      <w:r w:rsidRPr="002E4A9F">
        <w:t>can be</w:t>
      </w:r>
      <w:r w:rsidR="0050198A" w:rsidRPr="002E4A9F">
        <w:t xml:space="preserve"> </w:t>
      </w:r>
      <w:r w:rsidRPr="002E4A9F">
        <w:t>adapted and shared</w:t>
      </w:r>
      <w:r w:rsidR="00095910" w:rsidRPr="002E4A9F">
        <w:t xml:space="preserve"> in</w:t>
      </w:r>
      <w:r w:rsidR="0086104E" w:rsidRPr="002E4A9F">
        <w:t xml:space="preserve"> training,</w:t>
      </w:r>
      <w:r w:rsidR="0050198A" w:rsidRPr="002E4A9F">
        <w:t xml:space="preserve"> </w:t>
      </w:r>
      <w:r w:rsidR="0086104E" w:rsidRPr="002E4A9F">
        <w:t>toolkits</w:t>
      </w:r>
      <w:r w:rsidR="0050198A" w:rsidRPr="002E4A9F">
        <w:t xml:space="preserve"> </w:t>
      </w:r>
      <w:r w:rsidR="0086104E" w:rsidRPr="002E4A9F">
        <w:t>and intranet pages. </w:t>
      </w:r>
      <w:r w:rsidRPr="002E4A9F">
        <w:t>S</w:t>
      </w:r>
      <w:r w:rsidR="00F778B7" w:rsidRPr="002E4A9F">
        <w:t>ta</w:t>
      </w:r>
      <w:r w:rsidR="007645BF" w:rsidRPr="002E4A9F">
        <w:t>ff</w:t>
      </w:r>
      <w:r w:rsidR="00F778B7" w:rsidRPr="002E4A9F">
        <w:t xml:space="preserve"> </w:t>
      </w:r>
      <w:r w:rsidR="000410B3" w:rsidRPr="002E4A9F">
        <w:t>can use this to i</w:t>
      </w:r>
      <w:r w:rsidR="00EF4D0E" w:rsidRPr="002E4A9F">
        <w:t>nform</w:t>
      </w:r>
      <w:r w:rsidR="0086104E" w:rsidRPr="002E4A9F">
        <w:t xml:space="preserve"> decisions about data collection and consumer consultation</w:t>
      </w:r>
      <w:r w:rsidR="00214C2E" w:rsidRPr="002E4A9F">
        <w:t>s</w:t>
      </w:r>
      <w:r w:rsidR="0086104E" w:rsidRPr="002E4A9F">
        <w:t>. </w:t>
      </w:r>
    </w:p>
    <w:p w14:paraId="3BAB4DB8" w14:textId="29896527" w:rsidR="0086104E" w:rsidRPr="0086104E" w:rsidRDefault="00965120" w:rsidP="00916891">
      <w:pPr>
        <w:pStyle w:val="Heading1"/>
      </w:pPr>
      <w:r>
        <w:t>Why d</w:t>
      </w:r>
      <w:r w:rsidR="0086104E" w:rsidRPr="0086104E">
        <w:t xml:space="preserve">ata and consultation </w:t>
      </w:r>
      <w:r>
        <w:t>matter</w:t>
      </w:r>
      <w:r w:rsidR="0086104E" w:rsidRPr="0086104E">
        <w:t> </w:t>
      </w:r>
    </w:p>
    <w:p w14:paraId="35D14E9B" w14:textId="37B635B3" w:rsidR="0086104E" w:rsidRPr="0086104E" w:rsidRDefault="0086104E" w:rsidP="002B3B5D">
      <w:pPr>
        <w:pStyle w:val="Body"/>
      </w:pPr>
      <w:r w:rsidRPr="0086104E">
        <w:t>Victorian</w:t>
      </w:r>
      <w:r w:rsidR="000410B3">
        <w:t xml:space="preserve"> </w:t>
      </w:r>
      <w:r w:rsidRPr="0086104E">
        <w:t>health services</w:t>
      </w:r>
      <w:r w:rsidR="000410B3">
        <w:t xml:space="preserve"> </w:t>
      </w:r>
      <w:r w:rsidR="00F10135">
        <w:t>mus</w:t>
      </w:r>
      <w:r w:rsidR="00690E10">
        <w:t>t</w:t>
      </w:r>
      <w:r w:rsidR="00C41A33">
        <w:t xml:space="preserve"> </w:t>
      </w:r>
      <w:r w:rsidRPr="0086104E">
        <w:t>partner with consumers in providing healthcare. They need to consider diverse perspectives </w:t>
      </w:r>
      <w:r w:rsidR="00C41A33">
        <w:t>in</w:t>
      </w:r>
      <w:r w:rsidR="00C41A33" w:rsidRPr="0086104E">
        <w:t> </w:t>
      </w:r>
      <w:r w:rsidRPr="0086104E">
        <w:t xml:space="preserve">the design and delivery of </w:t>
      </w:r>
      <w:r w:rsidR="00D46F29">
        <w:t>care</w:t>
      </w:r>
      <w:r w:rsidRPr="0086104E">
        <w:t>. </w:t>
      </w:r>
    </w:p>
    <w:p w14:paraId="39C16414" w14:textId="6B331EEC" w:rsidR="0086104E" w:rsidRPr="0086104E" w:rsidRDefault="0086104E" w:rsidP="002B3B5D">
      <w:pPr>
        <w:pStyle w:val="Body"/>
      </w:pPr>
      <w:r w:rsidRPr="0086104E">
        <w:t>Under standard 2 of the </w:t>
      </w:r>
      <w:hyperlink r:id="rId21" w:tgtFrame="_blank" w:history="1">
        <w:r w:rsidRPr="0086104E">
          <w:rPr>
            <w:rStyle w:val="Hyperlink"/>
            <w:rFonts w:eastAsia="Times New Roman" w:cs="Arial"/>
          </w:rPr>
          <w:t>National Safety and Quality Health Standards (NSQHS)</w:t>
        </w:r>
      </w:hyperlink>
      <w:r w:rsidRPr="0086104E">
        <w:t>, services </w:t>
      </w:r>
      <w:r w:rsidR="00CF74D3">
        <w:t>must</w:t>
      </w:r>
      <w:r w:rsidRPr="0086104E">
        <w:t>: </w:t>
      </w:r>
    </w:p>
    <w:p w14:paraId="4B292FF4" w14:textId="233640B8" w:rsidR="0086104E" w:rsidRPr="0086104E" w:rsidRDefault="00597270" w:rsidP="00916891">
      <w:pPr>
        <w:pStyle w:val="Bullet1"/>
      </w:pPr>
      <w:r>
        <w:t>p</w:t>
      </w:r>
      <w:r w:rsidR="0086104E" w:rsidRPr="0086104E">
        <w:t>rovide respectful care to consumers</w:t>
      </w:r>
    </w:p>
    <w:p w14:paraId="06217192" w14:textId="2B570F9E" w:rsidR="0086104E" w:rsidRPr="0086104E" w:rsidRDefault="00597270" w:rsidP="00916891">
      <w:pPr>
        <w:pStyle w:val="Bullet1"/>
      </w:pPr>
      <w:r>
        <w:t>e</w:t>
      </w:r>
      <w:r w:rsidR="0086104E" w:rsidRPr="0086104E">
        <w:t>ngage consumers in the organisation and design of care, and </w:t>
      </w:r>
    </w:p>
    <w:p w14:paraId="4C0E9DEB" w14:textId="65D44B03" w:rsidR="0086104E" w:rsidRPr="0086104E" w:rsidRDefault="00597270" w:rsidP="00916891">
      <w:pPr>
        <w:pStyle w:val="Bullet1"/>
      </w:pPr>
      <w:r>
        <w:t>p</w:t>
      </w:r>
      <w:r w:rsidR="0086104E" w:rsidRPr="0086104E">
        <w:t xml:space="preserve">artner with consumer representatives </w:t>
      </w:r>
      <w:r w:rsidR="001467F3">
        <w:t>in</w:t>
      </w:r>
      <w:r w:rsidR="0086104E" w:rsidRPr="0086104E">
        <w:t xml:space="preserve"> governance</w:t>
      </w:r>
      <w:r w:rsidR="00054786">
        <w:t>.</w:t>
      </w:r>
    </w:p>
    <w:p w14:paraId="67CD1CD5" w14:textId="77777777" w:rsidR="0086104E" w:rsidRPr="0086104E" w:rsidRDefault="0086104E" w:rsidP="00597270">
      <w:pPr>
        <w:pStyle w:val="Bodyafterbullets"/>
        <w:rPr>
          <w:rFonts w:cs="Arial"/>
        </w:rPr>
      </w:pPr>
      <w:r w:rsidRPr="0086104E">
        <w:rPr>
          <w:rFonts w:cs="Arial"/>
        </w:rPr>
        <w:t>Under the </w:t>
      </w:r>
      <w:hyperlink r:id="rId22" w:tgtFrame="_blank" w:history="1">
        <w:r w:rsidRPr="0086104E">
          <w:rPr>
            <w:rStyle w:val="Hyperlink"/>
            <w:rFonts w:eastAsia="Times New Roman" w:cs="Arial"/>
          </w:rPr>
          <w:t>Health Services Act 1988</w:t>
        </w:r>
      </w:hyperlink>
      <w:r w:rsidRPr="0086104E">
        <w:rPr>
          <w:rFonts w:cs="Arial"/>
        </w:rPr>
        <w:t>, public health services boards must: </w:t>
      </w:r>
    </w:p>
    <w:p w14:paraId="42D7F6C3" w14:textId="1C4E96B9" w:rsidR="0086104E" w:rsidRPr="0086104E" w:rsidRDefault="0086104E" w:rsidP="00916891">
      <w:pPr>
        <w:pStyle w:val="Bullet1"/>
      </w:pPr>
      <w:r w:rsidRPr="0086104E">
        <w:t>appoint at least one community advisory committee</w:t>
      </w:r>
    </w:p>
    <w:p w14:paraId="4469336A" w14:textId="55FA7323" w:rsidR="00916891" w:rsidRDefault="0086104E" w:rsidP="002B3B5D">
      <w:pPr>
        <w:pStyle w:val="Bullet1"/>
      </w:pPr>
      <w:r w:rsidRPr="0086104E">
        <w:t>provide</w:t>
      </w:r>
      <w:r w:rsidR="00FD27C1">
        <w:t xml:space="preserve"> </w:t>
      </w:r>
      <w:r w:rsidRPr="0086104E">
        <w:t>a forum for consumer,</w:t>
      </w:r>
      <w:r w:rsidR="00FD27C1">
        <w:t xml:space="preserve"> </w:t>
      </w:r>
      <w:r w:rsidRPr="0086104E">
        <w:t>carer</w:t>
      </w:r>
      <w:r w:rsidR="00FD27C1">
        <w:t xml:space="preserve"> </w:t>
      </w:r>
      <w:r w:rsidRPr="0086104E">
        <w:t>and community participation</w:t>
      </w:r>
      <w:r w:rsidR="00054786">
        <w:t>.</w:t>
      </w:r>
    </w:p>
    <w:p w14:paraId="4FDCAA84" w14:textId="4F58662F" w:rsidR="000D6989" w:rsidRDefault="0086104E" w:rsidP="00597270">
      <w:pPr>
        <w:pStyle w:val="Bodyafterbullets"/>
      </w:pPr>
      <w:r w:rsidRPr="00916891">
        <w:t>The </w:t>
      </w:r>
      <w:hyperlink r:id="rId23" w:tgtFrame="_blank" w:history="1">
        <w:r w:rsidRPr="00916891">
          <w:rPr>
            <w:rStyle w:val="Hyperlink"/>
            <w:rFonts w:eastAsia="Times New Roman" w:cs="Arial"/>
          </w:rPr>
          <w:t>Gender Equality Act 2020</w:t>
        </w:r>
      </w:hyperlink>
      <w:r w:rsidRPr="00916891">
        <w:t> requires health services to do </w:t>
      </w:r>
      <w:r w:rsidR="000D6989">
        <w:t>gender impact assessments (</w:t>
      </w:r>
      <w:r w:rsidRPr="00916891">
        <w:t>GIAs</w:t>
      </w:r>
      <w:r w:rsidR="000D6989">
        <w:t>)</w:t>
      </w:r>
      <w:r w:rsidRPr="00916891">
        <w:t>. </w:t>
      </w:r>
      <w:r w:rsidR="007B3E03" w:rsidRPr="007B3E03">
        <w:t xml:space="preserve">A GIA helps </w:t>
      </w:r>
      <w:r w:rsidR="008F0E7F">
        <w:t>us see</w:t>
      </w:r>
      <w:r w:rsidR="007B3E03" w:rsidRPr="007B3E03">
        <w:t xml:space="preserve"> how programs and services affect people of different genders</w:t>
      </w:r>
      <w:r w:rsidR="008F0E7F">
        <w:t xml:space="preserve">. It </w:t>
      </w:r>
      <w:r w:rsidR="003D00F3">
        <w:t>guides</w:t>
      </w:r>
      <w:r w:rsidR="008F0E7F">
        <w:t xml:space="preserve"> </w:t>
      </w:r>
      <w:r w:rsidR="003D00F3">
        <w:t>us</w:t>
      </w:r>
      <w:r w:rsidR="007B3E03" w:rsidRPr="007B3E03">
        <w:t xml:space="preserve"> </w:t>
      </w:r>
      <w:r w:rsidR="00541430">
        <w:t>to</w:t>
      </w:r>
      <w:r w:rsidR="007B3E03" w:rsidRPr="007B3E03">
        <w:t xml:space="preserve"> mak</w:t>
      </w:r>
      <w:r w:rsidR="00541430">
        <w:t>e</w:t>
      </w:r>
      <w:r w:rsidR="007B3E03" w:rsidRPr="007B3E03">
        <w:t xml:space="preserve"> them more equitable.</w:t>
      </w:r>
    </w:p>
    <w:p w14:paraId="2F99E5C1" w14:textId="2C834602" w:rsidR="0086104E" w:rsidRPr="00916891" w:rsidRDefault="001E52AB" w:rsidP="001B622C">
      <w:pPr>
        <w:pStyle w:val="Body"/>
      </w:pPr>
      <w:r w:rsidRPr="001E52AB">
        <w:t xml:space="preserve">Health services may be new to GIAs, but they already know how to spot and remove barriers for diverse </w:t>
      </w:r>
      <w:r w:rsidRPr="001B622C">
        <w:t>consumers</w:t>
      </w:r>
      <w:r w:rsidRPr="001E52AB">
        <w:t>.</w:t>
      </w:r>
      <w:r>
        <w:t xml:space="preserve"> For </w:t>
      </w:r>
      <w:r w:rsidR="004F3703" w:rsidRPr="004F3703">
        <w:t>many staff, this has always been part of providing fair and inclusive care.</w:t>
      </w:r>
    </w:p>
    <w:p w14:paraId="311BE2EC" w14:textId="5B33366B" w:rsidR="00FC7AEF" w:rsidRPr="00FC7AEF" w:rsidRDefault="0086104E" w:rsidP="002E4A9F">
      <w:pPr>
        <w:pStyle w:val="Heading1"/>
      </w:pPr>
      <w:r w:rsidRPr="0086104E">
        <w:t>FAQs </w:t>
      </w:r>
      <w:r w:rsidR="003D6F3B">
        <w:t>about</w:t>
      </w:r>
      <w:r w:rsidRPr="0086104E">
        <w:t> data and consumer consultation in GIAs </w:t>
      </w:r>
    </w:p>
    <w:p w14:paraId="5C5126D0" w14:textId="3EA33D16" w:rsidR="0086104E" w:rsidRPr="0086104E" w:rsidRDefault="0086104E" w:rsidP="001B3579">
      <w:pPr>
        <w:pStyle w:val="Heading2"/>
      </w:pPr>
      <w:r w:rsidRPr="0086104E">
        <w:t>Why consider gender data in a GIA? </w:t>
      </w:r>
    </w:p>
    <w:p w14:paraId="68568AD7" w14:textId="40E1ED6C" w:rsidR="00A85EFC" w:rsidRDefault="0086104E" w:rsidP="00A85EFC">
      <w:pPr>
        <w:pStyle w:val="Bullet1"/>
      </w:pPr>
      <w:r w:rsidRPr="0086104E">
        <w:t>Gender is a</w:t>
      </w:r>
      <w:r w:rsidR="00752904">
        <w:t xml:space="preserve"> key</w:t>
      </w:r>
      <w:r w:rsidRPr="0086104E">
        <w:t xml:space="preserve"> social </w:t>
      </w:r>
      <w:r w:rsidR="00752904">
        <w:t>factor</w:t>
      </w:r>
      <w:r w:rsidRPr="0086104E">
        <w:t xml:space="preserve"> that affect</w:t>
      </w:r>
      <w:r w:rsidR="008D70CC">
        <w:t>s</w:t>
      </w:r>
      <w:r w:rsidRPr="0086104E">
        <w:t xml:space="preserve"> people’s health and </w:t>
      </w:r>
      <w:r w:rsidR="00577E30">
        <w:t>wellbeing</w:t>
      </w:r>
      <w:r w:rsidR="00DF40A8">
        <w:t xml:space="preserve"> and access to healthcare</w:t>
      </w:r>
      <w:r w:rsidRPr="0086104E">
        <w:t xml:space="preserve">. </w:t>
      </w:r>
    </w:p>
    <w:p w14:paraId="171C3C42" w14:textId="12F3A4E6" w:rsidR="00DC1085" w:rsidRDefault="0086104E" w:rsidP="00A85EFC">
      <w:pPr>
        <w:pStyle w:val="Bullet1"/>
      </w:pPr>
      <w:r w:rsidRPr="0086104E">
        <w:t>GIAs </w:t>
      </w:r>
      <w:r w:rsidR="00754FEF">
        <w:t>help</w:t>
      </w:r>
      <w:r w:rsidRPr="0086104E">
        <w:t xml:space="preserve"> assess the effects that a policy, program, or service may have on </w:t>
      </w:r>
      <w:r w:rsidR="00C77D48">
        <w:t>people</w:t>
      </w:r>
      <w:r w:rsidRPr="0086104E">
        <w:t xml:space="preserve"> of different genders. </w:t>
      </w:r>
    </w:p>
    <w:p w14:paraId="491F5944" w14:textId="77777777" w:rsidR="00AA4E3F" w:rsidRPr="0086104E" w:rsidRDefault="00AA4E3F" w:rsidP="00AA4E3F">
      <w:pPr>
        <w:pStyle w:val="Bullet1"/>
      </w:pPr>
      <w:r w:rsidRPr="0086104E">
        <w:t>GIA</w:t>
      </w:r>
      <w:r>
        <w:t xml:space="preserve">s help </w:t>
      </w:r>
      <w:r w:rsidRPr="0086104E">
        <w:t>organisations adjust programs and services to meet the needs of people of different genders.  </w:t>
      </w:r>
    </w:p>
    <w:p w14:paraId="1B256D87" w14:textId="32419229" w:rsidR="00DC1085" w:rsidRDefault="0086104E" w:rsidP="00A85EFC">
      <w:pPr>
        <w:pStyle w:val="Bullet1"/>
      </w:pPr>
      <w:r w:rsidRPr="0086104E">
        <w:t xml:space="preserve">Every two years, </w:t>
      </w:r>
      <w:r w:rsidR="0003762A">
        <w:t xml:space="preserve">public </w:t>
      </w:r>
      <w:r w:rsidRPr="0086104E">
        <w:t xml:space="preserve">health organisations must report </w:t>
      </w:r>
      <w:r w:rsidR="00C77D48">
        <w:t xml:space="preserve">to the Commission </w:t>
      </w:r>
      <w:r w:rsidRPr="0086104E">
        <w:t xml:space="preserve">on GIAs </w:t>
      </w:r>
      <w:r w:rsidR="00DC1085">
        <w:t>completed</w:t>
      </w:r>
      <w:r w:rsidRPr="0086104E">
        <w:t xml:space="preserve">. </w:t>
      </w:r>
    </w:p>
    <w:p w14:paraId="464029AE" w14:textId="1C2FBBF5" w:rsidR="0086104E" w:rsidRPr="0086104E" w:rsidRDefault="0086104E" w:rsidP="00C77D48">
      <w:pPr>
        <w:pStyle w:val="Bodyafterbullets"/>
      </w:pPr>
      <w:r w:rsidRPr="0086104E">
        <w:t>Many health services use </w:t>
      </w:r>
      <w:r w:rsidR="00C77D48">
        <w:t>e</w:t>
      </w:r>
      <w:r w:rsidRPr="0086104E">
        <w:t xml:space="preserve">quity </w:t>
      </w:r>
      <w:r w:rsidR="00C77D48">
        <w:t>i</w:t>
      </w:r>
      <w:r w:rsidRPr="0086104E">
        <w:t xml:space="preserve">mpact </w:t>
      </w:r>
      <w:r w:rsidR="00C77D48">
        <w:t>a</w:t>
      </w:r>
      <w:r w:rsidRPr="0086104E">
        <w:t>ssessments (EIAs) to </w:t>
      </w:r>
      <w:r w:rsidR="00A053A9">
        <w:t>meet this</w:t>
      </w:r>
      <w:r w:rsidRPr="0086104E">
        <w:t xml:space="preserve"> obligation. </w:t>
      </w:r>
      <w:r w:rsidR="00AC05F5">
        <w:t xml:space="preserve">To comply with the Gender Equality Act, </w:t>
      </w:r>
      <w:r w:rsidRPr="0086104E">
        <w:t xml:space="preserve">gender must be considered as part of </w:t>
      </w:r>
      <w:r w:rsidR="00AC05F5">
        <w:t xml:space="preserve">the </w:t>
      </w:r>
      <w:r w:rsidRPr="0086104E">
        <w:t>EIA</w:t>
      </w:r>
      <w:r w:rsidR="00AC05F5">
        <w:t>.</w:t>
      </w:r>
    </w:p>
    <w:p w14:paraId="268BE0E3" w14:textId="77777777" w:rsidR="0086104E" w:rsidRPr="0086104E" w:rsidRDefault="0086104E" w:rsidP="001B3579">
      <w:pPr>
        <w:pStyle w:val="Heading2"/>
      </w:pPr>
      <w:r w:rsidRPr="0086104E">
        <w:t>What is the difference between sex at birth and gender data? </w:t>
      </w:r>
    </w:p>
    <w:p w14:paraId="5F3F34C9" w14:textId="6E4A6F5B" w:rsidR="0086104E" w:rsidRPr="0086104E" w:rsidRDefault="0086104E" w:rsidP="002B3B5D">
      <w:pPr>
        <w:pStyle w:val="Body"/>
      </w:pPr>
      <w:r w:rsidRPr="0086104E">
        <w:t>Since 1 July 2024, Victorian health services must collect and report on a patient’s gender and sex at birth. </w:t>
      </w:r>
    </w:p>
    <w:p w14:paraId="71F171C6" w14:textId="26D491F3" w:rsidR="00AB7124" w:rsidRPr="0086104E" w:rsidRDefault="0086104E" w:rsidP="002E4A9F">
      <w:pPr>
        <w:pStyle w:val="Bullet1"/>
      </w:pPr>
      <w:r w:rsidRPr="002E4A9F">
        <w:rPr>
          <w:b/>
          <w:bCs/>
        </w:rPr>
        <w:t>Sex </w:t>
      </w:r>
      <w:r w:rsidR="00983161" w:rsidRPr="002E4A9F">
        <w:rPr>
          <w:b/>
          <w:bCs/>
        </w:rPr>
        <w:t>at birth</w:t>
      </w:r>
      <w:r w:rsidR="00983161">
        <w:t xml:space="preserve"> </w:t>
      </w:r>
      <w:r w:rsidR="009E3A40" w:rsidRPr="009E3A40">
        <w:t>is defined as the sex of the person as recorded at birth or infancy.</w:t>
      </w:r>
      <w:r w:rsidRPr="0086104E">
        <w:t>  </w:t>
      </w:r>
    </w:p>
    <w:p w14:paraId="1CBF8601" w14:textId="695C4169" w:rsidR="0086104E" w:rsidRPr="0086104E" w:rsidRDefault="0086104E" w:rsidP="002E4A9F">
      <w:pPr>
        <w:pStyle w:val="Bullet1"/>
      </w:pPr>
      <w:r w:rsidRPr="002E4A9F">
        <w:rPr>
          <w:b/>
          <w:bCs/>
        </w:rPr>
        <w:lastRenderedPageBreak/>
        <w:t>Gender</w:t>
      </w:r>
      <w:r w:rsidRPr="0086104E">
        <w:t> is part of </w:t>
      </w:r>
      <w:r w:rsidR="00FA1D9B">
        <w:t xml:space="preserve">a </w:t>
      </w:r>
      <w:r w:rsidRPr="0086104E">
        <w:t>person’s identity. </w:t>
      </w:r>
      <w:r w:rsidR="00FA1D9B">
        <w:t xml:space="preserve">It </w:t>
      </w:r>
      <w:r w:rsidR="00AE13CF">
        <w:t>can be</w:t>
      </w:r>
      <w:r w:rsidRPr="0086104E">
        <w:t xml:space="preserve"> express</w:t>
      </w:r>
      <w:r w:rsidR="00AE13CF">
        <w:t>ed</w:t>
      </w:r>
      <w:r w:rsidRPr="0086104E">
        <w:t xml:space="preserve"> th</w:t>
      </w:r>
      <w:r w:rsidR="00AE13CF">
        <w:t xml:space="preserve">rough </w:t>
      </w:r>
      <w:r w:rsidRPr="0086104E">
        <w:t xml:space="preserve">name, appearance, </w:t>
      </w:r>
      <w:r w:rsidR="006B5BA7">
        <w:t>behaviour</w:t>
      </w:r>
      <w:r w:rsidRPr="0086104E">
        <w:t> and </w:t>
      </w:r>
      <w:r w:rsidR="00A53865">
        <w:t>other social cues</w:t>
      </w:r>
      <w:r w:rsidRPr="0086104E">
        <w:t>.  </w:t>
      </w:r>
    </w:p>
    <w:p w14:paraId="7A84995E" w14:textId="79DB4939" w:rsidR="0086104E" w:rsidRPr="0086104E" w:rsidRDefault="0086104E" w:rsidP="00597270">
      <w:pPr>
        <w:pStyle w:val="Bodyafterbullets"/>
      </w:pPr>
      <w:r w:rsidRPr="0086104E">
        <w:t>For more information, see the Department of Health’s </w:t>
      </w:r>
      <w:hyperlink r:id="rId24" w:tgtFrame="_blank" w:history="1">
        <w:r w:rsidRPr="0086104E">
          <w:rPr>
            <w:rStyle w:val="Hyperlink"/>
            <w:rFonts w:eastAsia="Times New Roman" w:cs="Arial"/>
          </w:rPr>
          <w:t xml:space="preserve">Guidance </w:t>
        </w:r>
        <w:proofErr w:type="gramStart"/>
        <w:r w:rsidRPr="0086104E">
          <w:rPr>
            <w:rStyle w:val="Hyperlink"/>
            <w:rFonts w:eastAsia="Times New Roman" w:cs="Arial"/>
          </w:rPr>
          <w:t>note</w:t>
        </w:r>
        <w:proofErr w:type="gramEnd"/>
        <w:r w:rsidRPr="0086104E">
          <w:rPr>
            <w:rStyle w:val="Hyperlink"/>
            <w:rFonts w:eastAsia="Times New Roman" w:cs="Arial"/>
          </w:rPr>
          <w:t xml:space="preserve"> on Inclusive collection and reporting of sex and gender data</w:t>
        </w:r>
      </w:hyperlink>
      <w:r w:rsidRPr="0086104E">
        <w:t>.  </w:t>
      </w:r>
    </w:p>
    <w:p w14:paraId="4BFCB684" w14:textId="77777777" w:rsidR="0086104E" w:rsidRPr="0086104E" w:rsidRDefault="0086104E" w:rsidP="001B3579">
      <w:pPr>
        <w:pStyle w:val="Heading2"/>
      </w:pPr>
      <w:r w:rsidRPr="0086104E">
        <w:t>What is gender-disaggregated data? </w:t>
      </w:r>
    </w:p>
    <w:p w14:paraId="38F2BA19" w14:textId="669345AF" w:rsidR="0086104E" w:rsidRPr="0086104E" w:rsidRDefault="0086104E" w:rsidP="002B3B5D">
      <w:pPr>
        <w:pStyle w:val="Body"/>
      </w:pPr>
      <w:r w:rsidRPr="0086104E">
        <w:t xml:space="preserve">Gender-disaggregated </w:t>
      </w:r>
      <w:r w:rsidR="003A7060">
        <w:t xml:space="preserve">data </w:t>
      </w:r>
      <w:r w:rsidRPr="0086104E">
        <w:t>break</w:t>
      </w:r>
      <w:r w:rsidR="00AA1160">
        <w:t>s</w:t>
      </w:r>
      <w:r w:rsidRPr="0086104E">
        <w:t xml:space="preserve"> down information by gender. </w:t>
      </w:r>
      <w:r w:rsidR="006963FD">
        <w:t>It</w:t>
      </w:r>
      <w:r w:rsidR="00AA1160">
        <w:t xml:space="preserve"> shows</w:t>
      </w:r>
      <w:r w:rsidRPr="0086104E">
        <w:t> differences in experiences</w:t>
      </w:r>
      <w:r w:rsidR="003A7060">
        <w:t xml:space="preserve"> or </w:t>
      </w:r>
      <w:r w:rsidRPr="0086104E">
        <w:t>outcomes</w:t>
      </w:r>
      <w:r w:rsidR="003A7060">
        <w:t xml:space="preserve">. </w:t>
      </w:r>
      <w:r w:rsidRPr="0086104E">
        <w:t>This helps identify gaps in access to resources, participation, or the impact of programs. </w:t>
      </w:r>
      <w:r w:rsidR="00317C76">
        <w:t>G</w:t>
      </w:r>
      <w:r w:rsidRPr="0086104E">
        <w:t>ender-disaggregated data helps identify and address inequalities.  </w:t>
      </w:r>
    </w:p>
    <w:p w14:paraId="16939293" w14:textId="5D594688" w:rsidR="0086104E" w:rsidRPr="00CB2A57" w:rsidRDefault="0048368A" w:rsidP="0048368A">
      <w:pPr>
        <w:pStyle w:val="Body"/>
      </w:pPr>
      <w:r>
        <w:t>Consider this e</w:t>
      </w:r>
      <w:r w:rsidR="0086104E" w:rsidRPr="00CB2A57">
        <w:t>xample show</w:t>
      </w:r>
      <w:r w:rsidR="007A75BF">
        <w:t>ing</w:t>
      </w:r>
      <w:r w:rsidR="0086104E" w:rsidRPr="00CB2A57">
        <w:t> how gender-disaggregated data can uncover inequalities and help make better decisions.</w:t>
      </w:r>
      <w:r>
        <w:t xml:space="preserve"> It relates to c</w:t>
      </w:r>
      <w:r w:rsidR="0086104E" w:rsidRPr="00CB2A57">
        <w:t>onsumer feedback on a new clinic</w:t>
      </w:r>
      <w:r>
        <w:t>.</w:t>
      </w:r>
      <w:r w:rsidR="0086104E" w:rsidRPr="00CB2A57">
        <w:t>  </w:t>
      </w:r>
    </w:p>
    <w:p w14:paraId="37D3D1B2" w14:textId="092DB374" w:rsidR="001F333F" w:rsidRDefault="0086104E" w:rsidP="00A82147">
      <w:pPr>
        <w:pStyle w:val="Body"/>
      </w:pPr>
      <w:r w:rsidRPr="0086104E">
        <w:t xml:space="preserve">A survey </w:t>
      </w:r>
      <w:r w:rsidR="0051285D">
        <w:t xml:space="preserve">found </w:t>
      </w:r>
      <w:r w:rsidRPr="0086104E">
        <w:t xml:space="preserve">82% of consumers </w:t>
      </w:r>
      <w:r w:rsidR="00030198">
        <w:t xml:space="preserve">felt the new clinic was </w:t>
      </w:r>
      <w:r w:rsidRPr="0086104E">
        <w:t>welcoming. </w:t>
      </w:r>
    </w:p>
    <w:p w14:paraId="438EBB0D" w14:textId="51A73F45" w:rsidR="0086104E" w:rsidRPr="0086104E" w:rsidRDefault="001F333F" w:rsidP="002E4A9F">
      <w:pPr>
        <w:pStyle w:val="Body"/>
      </w:pPr>
      <w:r>
        <w:t>T</w:t>
      </w:r>
      <w:r w:rsidR="0086104E" w:rsidRPr="0086104E">
        <w:t>his number seems positive</w:t>
      </w:r>
      <w:r w:rsidR="00A82147">
        <w:t>.</w:t>
      </w:r>
      <w:r w:rsidR="0086104E" w:rsidRPr="0086104E">
        <w:t xml:space="preserve"> </w:t>
      </w:r>
      <w:r>
        <w:t>B</w:t>
      </w:r>
      <w:r w:rsidR="0086104E" w:rsidRPr="0086104E">
        <w:t>ut when br</w:t>
      </w:r>
      <w:r>
        <w:t>o</w:t>
      </w:r>
      <w:r w:rsidR="0086104E" w:rsidRPr="0086104E">
        <w:t>k</w:t>
      </w:r>
      <w:r>
        <w:t>en</w:t>
      </w:r>
      <w:r w:rsidR="0086104E" w:rsidRPr="0086104E">
        <w:t xml:space="preserve"> down by gende</w:t>
      </w:r>
      <w:r>
        <w:t>r</w:t>
      </w:r>
      <w:r w:rsidR="0086104E" w:rsidRPr="0086104E">
        <w:t>: </w:t>
      </w:r>
    </w:p>
    <w:p w14:paraId="19FFE266" w14:textId="0B5A8413" w:rsidR="001F333F" w:rsidRDefault="0086104E" w:rsidP="002B3B5D">
      <w:pPr>
        <w:pStyle w:val="Bullet1"/>
      </w:pPr>
      <w:r w:rsidRPr="0086104E">
        <w:t>85%</w:t>
      </w:r>
      <w:r w:rsidR="001F333F">
        <w:t xml:space="preserve"> of men</w:t>
      </w:r>
      <w:r w:rsidRPr="0086104E">
        <w:t xml:space="preserve"> </w:t>
      </w:r>
      <w:r w:rsidR="001F333F">
        <w:t>agreed</w:t>
      </w:r>
    </w:p>
    <w:p w14:paraId="55AAA754" w14:textId="1833199A" w:rsidR="0086104E" w:rsidRPr="0086104E" w:rsidRDefault="0086104E" w:rsidP="002B3B5D">
      <w:pPr>
        <w:pStyle w:val="Bullet1"/>
      </w:pPr>
      <w:r w:rsidRPr="0086104E">
        <w:t>71% of women </w:t>
      </w:r>
      <w:r w:rsidR="001F333F">
        <w:t>agree</w:t>
      </w:r>
      <w:r w:rsidR="004E457C">
        <w:t>d</w:t>
      </w:r>
    </w:p>
    <w:p w14:paraId="423ECEAA" w14:textId="38CFF46C" w:rsidR="0086104E" w:rsidRPr="0086104E" w:rsidRDefault="000D125D" w:rsidP="002E4A9F">
      <w:pPr>
        <w:pStyle w:val="Bodyafterbullets"/>
      </w:pPr>
      <w:r>
        <w:t>O</w:t>
      </w:r>
      <w:r w:rsidR="00B66D15">
        <w:t>nly 55% of consumers</w:t>
      </w:r>
      <w:r w:rsidR="0086104E" w:rsidRPr="0086104E">
        <w:t xml:space="preserve"> (58% of men compared to 51% of women) who speak English as an additional language </w:t>
      </w:r>
      <w:r w:rsidR="00B66D15">
        <w:t xml:space="preserve">said </w:t>
      </w:r>
      <w:r w:rsidR="0086104E" w:rsidRPr="0086104E">
        <w:t xml:space="preserve">the clinic </w:t>
      </w:r>
      <w:r w:rsidR="00B66D15">
        <w:t>felt</w:t>
      </w:r>
      <w:r w:rsidR="0086104E" w:rsidRPr="0086104E">
        <w:t xml:space="preserve"> welcoming</w:t>
      </w:r>
      <w:r w:rsidR="00B66D15">
        <w:t>.</w:t>
      </w:r>
    </w:p>
    <w:p w14:paraId="7E8B39A1" w14:textId="6019D3BC" w:rsidR="0086104E" w:rsidRDefault="0086104E" w:rsidP="002B3B5D">
      <w:pPr>
        <w:pStyle w:val="Body"/>
      </w:pPr>
      <w:r w:rsidRPr="0086104E">
        <w:t xml:space="preserve">By </w:t>
      </w:r>
      <w:r w:rsidR="005A0ED1">
        <w:t>looking</w:t>
      </w:r>
      <w:r w:rsidR="009C6316">
        <w:t xml:space="preserve"> at</w:t>
      </w:r>
      <w:r w:rsidRPr="0086104E">
        <w:t> data by gender </w:t>
      </w:r>
      <w:r w:rsidRPr="0086104E">
        <w:rPr>
          <w:i/>
          <w:iCs/>
        </w:rPr>
        <w:t>and</w:t>
      </w:r>
      <w:r w:rsidRPr="0086104E">
        <w:t> other factors</w:t>
      </w:r>
      <w:r w:rsidR="009C6316">
        <w:t xml:space="preserve"> (like language)</w:t>
      </w:r>
      <w:r w:rsidRPr="0086104E">
        <w:t xml:space="preserve">, we can better understand </w:t>
      </w:r>
      <w:r w:rsidR="009C6316">
        <w:t>people’s</w:t>
      </w:r>
      <w:r w:rsidRPr="0086104E">
        <w:t xml:space="preserve"> real experiences </w:t>
      </w:r>
      <w:r w:rsidR="009C6316">
        <w:t>with</w:t>
      </w:r>
      <w:r w:rsidRPr="0086104E">
        <w:t xml:space="preserve"> health services. </w:t>
      </w:r>
    </w:p>
    <w:p w14:paraId="3E2EC894" w14:textId="40B44837" w:rsidR="0086104E" w:rsidRPr="0086104E" w:rsidRDefault="0086104E" w:rsidP="001B3579">
      <w:pPr>
        <w:pStyle w:val="Heading2"/>
      </w:pPr>
      <w:r w:rsidRPr="0086104E">
        <w:t>What types of data are useful for a GIA? </w:t>
      </w:r>
    </w:p>
    <w:p w14:paraId="23D1AF9B" w14:textId="6896B718" w:rsidR="0086104E" w:rsidRPr="0086104E" w:rsidRDefault="00F375AE" w:rsidP="002B3B5D">
      <w:pPr>
        <w:pStyle w:val="Body"/>
      </w:pPr>
      <w:r w:rsidRPr="00F375AE">
        <w:t>You don’t need to collect every type of data listed</w:t>
      </w:r>
      <w:r>
        <w:t xml:space="preserve"> below </w:t>
      </w:r>
      <w:r w:rsidR="0086104E" w:rsidRPr="0086104E">
        <w:t>when doing a GIA</w:t>
      </w:r>
      <w:r>
        <w:t>. But</w:t>
      </w:r>
      <w:r w:rsidR="0086104E" w:rsidRPr="0086104E">
        <w:t xml:space="preserve"> </w:t>
      </w:r>
      <w:r>
        <w:t>you</w:t>
      </w:r>
      <w:r w:rsidR="0086104E" w:rsidRPr="0086104E">
        <w:t xml:space="preserve"> should </w:t>
      </w:r>
      <w:r w:rsidR="00C55687">
        <w:t>combine</w:t>
      </w:r>
      <w:r w:rsidR="00A261EE">
        <w:t xml:space="preserve"> </w:t>
      </w:r>
      <w:r w:rsidR="004010DA" w:rsidRPr="004010DA">
        <w:t>umerical data with consumer feedback.</w:t>
      </w:r>
      <w:r w:rsidR="00857FEB">
        <w:t xml:space="preserve"> </w:t>
      </w:r>
      <w:r w:rsidR="0086104E" w:rsidRPr="0086104E">
        <w:rPr>
          <w:i/>
          <w:iCs/>
        </w:rPr>
        <w:t>Always</w:t>
      </w:r>
      <w:r w:rsidR="0086104E" w:rsidRPr="0086104E">
        <w:t xml:space="preserve"> consider the diversity </w:t>
      </w:r>
      <w:r w:rsidR="00252ABA">
        <w:t xml:space="preserve">of </w:t>
      </w:r>
      <w:r w:rsidR="0086104E" w:rsidRPr="0086104E">
        <w:t>background</w:t>
      </w:r>
      <w:r w:rsidR="00252ABA">
        <w:t xml:space="preserve"> </w:t>
      </w:r>
      <w:r w:rsidR="0086104E" w:rsidRPr="0086104E">
        <w:t xml:space="preserve">and experiences </w:t>
      </w:r>
      <w:r w:rsidR="00252ABA">
        <w:t>in</w:t>
      </w:r>
      <w:r w:rsidR="0086104E" w:rsidRPr="0086104E">
        <w:t xml:space="preserve"> consult</w:t>
      </w:r>
      <w:r w:rsidR="00252ABA">
        <w:t>ation</w:t>
      </w:r>
      <w:r w:rsidR="00C55687">
        <w:t>. This</w:t>
      </w:r>
      <w:r w:rsidR="0086104E" w:rsidRPr="0086104E">
        <w:t> ensure</w:t>
      </w:r>
      <w:r w:rsidR="00C55687">
        <w:t>s</w:t>
      </w:r>
      <w:r w:rsidR="0086104E" w:rsidRPr="0086104E">
        <w:t xml:space="preserve"> </w:t>
      </w:r>
      <w:r w:rsidR="00C55687">
        <w:t>different</w:t>
      </w:r>
      <w:r w:rsidR="0086104E" w:rsidRPr="0086104E">
        <w:t xml:space="preserve"> views are represented. </w:t>
      </w:r>
    </w:p>
    <w:p w14:paraId="3E4A9EFB" w14:textId="188B95D0" w:rsidR="0086104E" w:rsidRPr="0086104E" w:rsidRDefault="0086104E" w:rsidP="002B3B5D">
      <w:pPr>
        <w:pStyle w:val="Body"/>
      </w:pPr>
      <w:r w:rsidRPr="0086104E">
        <w:t>Potential data sources include:  </w:t>
      </w:r>
    </w:p>
    <w:p w14:paraId="4FC1DC93" w14:textId="647FF46F" w:rsidR="0086104E" w:rsidRPr="0086104E" w:rsidRDefault="0086104E" w:rsidP="002B3B5D">
      <w:pPr>
        <w:pStyle w:val="Bullet1"/>
      </w:pPr>
      <w:hyperlink r:id="rId25" w:tgtFrame="_blank" w:history="1">
        <w:r w:rsidRPr="00A61D3E">
          <w:rPr>
            <w:rStyle w:val="Hyperlink"/>
            <w:rFonts w:eastAsia="Times New Roman" w:cs="Arial"/>
            <w:b/>
            <w:bCs/>
          </w:rPr>
          <w:t>ABS Regional Population datasets</w:t>
        </w:r>
      </w:hyperlink>
      <w:r w:rsidRPr="0086104E">
        <w:t> </w:t>
      </w:r>
      <w:r w:rsidR="00016D21">
        <w:t>(</w:t>
      </w:r>
      <w:r w:rsidRPr="0086104E">
        <w:t>age</w:t>
      </w:r>
      <w:r w:rsidR="008D674B">
        <w:t xml:space="preserve">, </w:t>
      </w:r>
      <w:r w:rsidRPr="0086104E">
        <w:t xml:space="preserve">gender, </w:t>
      </w:r>
      <w:r w:rsidR="008D674B">
        <w:t>cultural</w:t>
      </w:r>
      <w:r w:rsidRPr="0086104E">
        <w:t>, low English proficiency, disability and socioeconomic disadvantage</w:t>
      </w:r>
      <w:r w:rsidR="008D674B">
        <w:t>)</w:t>
      </w:r>
      <w:r w:rsidRPr="0086104E">
        <w:t> </w:t>
      </w:r>
    </w:p>
    <w:p w14:paraId="5B37C1A0" w14:textId="60385C27" w:rsidR="0086104E" w:rsidRPr="0086104E" w:rsidRDefault="0086104E" w:rsidP="002B3B5D">
      <w:pPr>
        <w:pStyle w:val="Bullet1"/>
      </w:pPr>
      <w:hyperlink r:id="rId26" w:tgtFrame="_blank" w:history="1">
        <w:r w:rsidRPr="00A61D3E">
          <w:rPr>
            <w:rStyle w:val="Hyperlink"/>
            <w:rFonts w:eastAsia="Times New Roman" w:cs="Arial"/>
            <w:b/>
            <w:bCs/>
          </w:rPr>
          <w:t>Victoria in Future</w:t>
        </w:r>
      </w:hyperlink>
      <w:r w:rsidRPr="0086104E">
        <w:t xml:space="preserve"> population </w:t>
      </w:r>
      <w:r w:rsidR="00387550">
        <w:t>projections in your area</w:t>
      </w:r>
      <w:r w:rsidRPr="0086104E">
        <w:t xml:space="preserve"> </w:t>
      </w:r>
    </w:p>
    <w:p w14:paraId="39FB4F2C" w14:textId="5009FCCA" w:rsidR="00765260" w:rsidRPr="0086104E" w:rsidRDefault="008F4183" w:rsidP="002B3B5D">
      <w:pPr>
        <w:pStyle w:val="Bullet1"/>
      </w:pPr>
      <w:r>
        <w:rPr>
          <w:b/>
          <w:bCs/>
        </w:rPr>
        <w:t xml:space="preserve">Summary </w:t>
      </w:r>
      <w:r w:rsidR="00ED3CF7">
        <w:rPr>
          <w:b/>
          <w:bCs/>
        </w:rPr>
        <w:t>i</w:t>
      </w:r>
      <w:r>
        <w:rPr>
          <w:b/>
          <w:bCs/>
        </w:rPr>
        <w:t>np</w:t>
      </w:r>
      <w:r w:rsidR="00765260" w:rsidRPr="00765260">
        <w:rPr>
          <w:b/>
          <w:bCs/>
        </w:rPr>
        <w:t>atient data</w:t>
      </w:r>
      <w:r w:rsidR="00765260" w:rsidRPr="005E59BB">
        <w:t>:</w:t>
      </w:r>
      <w:r w:rsidR="00765260" w:rsidRPr="00C9214A">
        <w:t xml:space="preserve"> </w:t>
      </w:r>
      <w:r w:rsidR="00DD44CD">
        <w:t>a</w:t>
      </w:r>
      <w:r w:rsidR="00765260" w:rsidRPr="00765260">
        <w:t>dmission, intake, and experience data to track access and satisfaction</w:t>
      </w:r>
    </w:p>
    <w:p w14:paraId="0D47095B" w14:textId="1C16F18D" w:rsidR="00765260" w:rsidRPr="0086104E" w:rsidRDefault="0086104E" w:rsidP="00723803">
      <w:pPr>
        <w:pStyle w:val="Bullet1"/>
      </w:pPr>
      <w:r w:rsidRPr="002E4A9F">
        <w:rPr>
          <w:b/>
          <w:bCs/>
        </w:rPr>
        <w:t>Primary Health Network needs assessments</w:t>
      </w:r>
      <w:r w:rsidR="00765260">
        <w:t xml:space="preserve">: </w:t>
      </w:r>
      <w:r w:rsidR="00DD44CD">
        <w:t>l</w:t>
      </w:r>
      <w:r w:rsidR="00765260" w:rsidRPr="00765260">
        <w:t>ocal health needs and service gaps</w:t>
      </w:r>
    </w:p>
    <w:p w14:paraId="49821E62" w14:textId="4EA06B4D" w:rsidR="0086104E" w:rsidRPr="0086104E" w:rsidRDefault="0086104E" w:rsidP="00DC1D83">
      <w:pPr>
        <w:pStyle w:val="Bullet1"/>
      </w:pPr>
      <w:r w:rsidRPr="002E4A9F">
        <w:rPr>
          <w:b/>
          <w:bCs/>
        </w:rPr>
        <w:t xml:space="preserve">Patient </w:t>
      </w:r>
      <w:r w:rsidR="00ED3CF7">
        <w:rPr>
          <w:b/>
          <w:bCs/>
        </w:rPr>
        <w:t>i</w:t>
      </w:r>
      <w:r w:rsidRPr="002E4A9F">
        <w:rPr>
          <w:b/>
          <w:bCs/>
        </w:rPr>
        <w:t>ntake data</w:t>
      </w:r>
      <w:r w:rsidR="004B35CF">
        <w:t xml:space="preserve">: </w:t>
      </w:r>
      <w:r w:rsidR="00DC1D83" w:rsidRPr="00DC1D83">
        <w:t>insights into service usage patterns and patient demographics. This helps spot trends in healthcare access</w:t>
      </w:r>
    </w:p>
    <w:p w14:paraId="1FD46A1F" w14:textId="7A670B2E" w:rsidR="0086104E" w:rsidRPr="0086104E" w:rsidRDefault="0086104E" w:rsidP="002B3B5D">
      <w:pPr>
        <w:pStyle w:val="Bullet1"/>
      </w:pPr>
      <w:r w:rsidRPr="002E4A9F">
        <w:rPr>
          <w:b/>
          <w:bCs/>
        </w:rPr>
        <w:t xml:space="preserve">Patient </w:t>
      </w:r>
      <w:r w:rsidR="00ED3CF7">
        <w:rPr>
          <w:b/>
          <w:bCs/>
        </w:rPr>
        <w:t>e</w:t>
      </w:r>
      <w:r w:rsidRPr="002E4A9F">
        <w:rPr>
          <w:b/>
          <w:bCs/>
        </w:rPr>
        <w:t>xperience trends</w:t>
      </w:r>
      <w:r w:rsidR="004B35CF">
        <w:t>: f</w:t>
      </w:r>
      <w:r w:rsidR="004B35CF" w:rsidRPr="004B35CF">
        <w:t>eedback on satisfaction, access, and quality of care</w:t>
      </w:r>
    </w:p>
    <w:p w14:paraId="32F7FCE8" w14:textId="4C06434A" w:rsidR="0086104E" w:rsidRPr="0086104E" w:rsidRDefault="00902986" w:rsidP="002B3B5D">
      <w:pPr>
        <w:pStyle w:val="Bullet1"/>
      </w:pPr>
      <w:r w:rsidRPr="002E4A9F">
        <w:rPr>
          <w:b/>
          <w:bCs/>
        </w:rPr>
        <w:t>Lived experience input</w:t>
      </w:r>
      <w:r w:rsidRPr="005E59BB">
        <w:t>:</w:t>
      </w:r>
      <w:r>
        <w:t xml:space="preserve"> </w:t>
      </w:r>
      <w:r w:rsidR="00DD44CD">
        <w:t>f</w:t>
      </w:r>
      <w:r w:rsidRPr="00902986">
        <w:t>eedback from community advisors, liaison officers, or staff networks</w:t>
      </w:r>
    </w:p>
    <w:p w14:paraId="6EAE1B5B" w14:textId="6087288F" w:rsidR="0086104E" w:rsidRPr="0086104E" w:rsidRDefault="006A5DF0" w:rsidP="002B3B5D">
      <w:pPr>
        <w:pStyle w:val="Bullet1"/>
      </w:pPr>
      <w:r w:rsidRPr="002E4A9F">
        <w:rPr>
          <w:b/>
          <w:bCs/>
        </w:rPr>
        <w:t>Committee engagement</w:t>
      </w:r>
      <w:r w:rsidRPr="005E59BB">
        <w:t>:</w:t>
      </w:r>
      <w:r>
        <w:t xml:space="preserve"> </w:t>
      </w:r>
      <w:r w:rsidR="0086104E" w:rsidRPr="0086104E">
        <w:t>collaboration with your Community Advisory Committee (CAC) or Aboriginal and Torres Strait Islander Committee </w:t>
      </w:r>
    </w:p>
    <w:p w14:paraId="2BBCCBA2" w14:textId="3A66C3E8" w:rsidR="006F52DF" w:rsidRPr="0086104E" w:rsidRDefault="006F52DF" w:rsidP="00596C4B">
      <w:pPr>
        <w:pStyle w:val="Bullet1"/>
      </w:pPr>
      <w:r w:rsidRPr="002E4A9F">
        <w:rPr>
          <w:b/>
          <w:bCs/>
        </w:rPr>
        <w:t>C</w:t>
      </w:r>
      <w:r w:rsidR="0086104E" w:rsidRPr="002E4A9F">
        <w:rPr>
          <w:b/>
          <w:bCs/>
        </w:rPr>
        <w:t>onsumer consultation</w:t>
      </w:r>
      <w:r>
        <w:t xml:space="preserve">: </w:t>
      </w:r>
      <w:r w:rsidR="00DD44CD">
        <w:t>s</w:t>
      </w:r>
      <w:r w:rsidRPr="006F52DF">
        <w:t>urveys or focus groups with priority groups</w:t>
      </w:r>
    </w:p>
    <w:p w14:paraId="34D63C55" w14:textId="13767BA4" w:rsidR="00556EEB" w:rsidRPr="0086104E" w:rsidRDefault="0086104E" w:rsidP="00C67C29">
      <w:pPr>
        <w:pStyle w:val="Bullet1"/>
      </w:pPr>
      <w:r w:rsidRPr="002E4A9F">
        <w:rPr>
          <w:b/>
          <w:bCs/>
        </w:rPr>
        <w:t xml:space="preserve">Research and </w:t>
      </w:r>
      <w:r w:rsidR="006B32BD">
        <w:rPr>
          <w:b/>
          <w:bCs/>
        </w:rPr>
        <w:t>evaluation</w:t>
      </w:r>
      <w:r w:rsidRPr="002E4A9F">
        <w:rPr>
          <w:b/>
          <w:bCs/>
        </w:rPr>
        <w:t xml:space="preserve"> reports</w:t>
      </w:r>
      <w:r w:rsidR="00556EEB" w:rsidRPr="005E59BB">
        <w:t>:</w:t>
      </w:r>
      <w:r w:rsidRPr="0086104E">
        <w:t xml:space="preserve"> </w:t>
      </w:r>
      <w:r w:rsidR="00DD44CD">
        <w:t>e</w:t>
      </w:r>
      <w:r w:rsidR="00556EEB" w:rsidRPr="00556EEB">
        <w:t>vidence on what works and where to improve</w:t>
      </w:r>
    </w:p>
    <w:p w14:paraId="1F57D935" w14:textId="0932971D" w:rsidR="0086104E" w:rsidRPr="0086104E" w:rsidRDefault="0086104E" w:rsidP="002B3B5D">
      <w:pPr>
        <w:pStyle w:val="Bullet1"/>
      </w:pPr>
      <w:r w:rsidRPr="002E4A9F">
        <w:rPr>
          <w:b/>
          <w:bCs/>
        </w:rPr>
        <w:t>Partner organisation data</w:t>
      </w:r>
      <w:r w:rsidR="006B32BD">
        <w:t xml:space="preserve">: </w:t>
      </w:r>
      <w:r w:rsidR="00DD44CD">
        <w:t>i</w:t>
      </w:r>
      <w:r w:rsidR="006B32BD" w:rsidRPr="006B32BD">
        <w:t>nsights from collaboration with other services</w:t>
      </w:r>
    </w:p>
    <w:p w14:paraId="20F30F77" w14:textId="32B5F5B6" w:rsidR="003245EC" w:rsidRPr="0086104E" w:rsidRDefault="0086104E" w:rsidP="004A56B1">
      <w:pPr>
        <w:pStyle w:val="Bullet1"/>
      </w:pPr>
      <w:r w:rsidRPr="002E4A9F">
        <w:rPr>
          <w:b/>
          <w:bCs/>
        </w:rPr>
        <w:t>Regional or state health service reports</w:t>
      </w:r>
      <w:r w:rsidR="003245EC" w:rsidRPr="005E59BB">
        <w:t>:</w:t>
      </w:r>
      <w:r w:rsidR="003245EC">
        <w:t xml:space="preserve"> </w:t>
      </w:r>
      <w:r w:rsidR="00DD44CD">
        <w:t>b</w:t>
      </w:r>
      <w:r w:rsidR="003245EC" w:rsidRPr="003245EC">
        <w:t>roader health trends</w:t>
      </w:r>
    </w:p>
    <w:p w14:paraId="62D24E36" w14:textId="5EB5AD54" w:rsidR="0086104E" w:rsidRPr="0086104E" w:rsidRDefault="0086104E" w:rsidP="004A56B1">
      <w:pPr>
        <w:pStyle w:val="Bullet1"/>
      </w:pPr>
      <w:r w:rsidRPr="002E4A9F">
        <w:rPr>
          <w:b/>
          <w:bCs/>
        </w:rPr>
        <w:t xml:space="preserve">Expert </w:t>
      </w:r>
      <w:r w:rsidR="003245EC" w:rsidRPr="002E4A9F">
        <w:rPr>
          <w:b/>
          <w:bCs/>
        </w:rPr>
        <w:t>input</w:t>
      </w:r>
      <w:r w:rsidRPr="002E4A9F">
        <w:rPr>
          <w:b/>
          <w:bCs/>
        </w:rPr>
        <w:t xml:space="preserve"> colleagues</w:t>
      </w:r>
      <w:r w:rsidR="003245EC">
        <w:t>:</w:t>
      </w:r>
      <w:r w:rsidRPr="0086104E">
        <w:t xml:space="preserve"> </w:t>
      </w:r>
      <w:r w:rsidR="00DD44CD">
        <w:t>s</w:t>
      </w:r>
      <w:r w:rsidR="003245EC" w:rsidRPr="003245EC">
        <w:t>taff with lived experience or specialist knowledge.</w:t>
      </w:r>
    </w:p>
    <w:p w14:paraId="390F6401" w14:textId="4BF2FB30" w:rsidR="0086104E" w:rsidRPr="0086104E" w:rsidRDefault="00957319" w:rsidP="00A06B7E">
      <w:pPr>
        <w:pStyle w:val="Bodyafterbullets"/>
      </w:pPr>
      <w:r>
        <w:t>Be mindful</w:t>
      </w:r>
      <w:r w:rsidR="0086104E" w:rsidRPr="0086104E">
        <w:t> of the cultural load</w:t>
      </w:r>
      <w:r>
        <w:t xml:space="preserve"> </w:t>
      </w:r>
      <w:r w:rsidR="00DD44CD">
        <w:t>–</w:t>
      </w:r>
      <w:r w:rsidR="00A06B7E">
        <w:t xml:space="preserve"> </w:t>
      </w:r>
      <w:r w:rsidR="00C739C7">
        <w:t>t</w:t>
      </w:r>
      <w:r w:rsidR="0086104E" w:rsidRPr="0086104E">
        <w:t>he</w:t>
      </w:r>
      <w:r w:rsidR="00DD44CD">
        <w:t xml:space="preserve"> </w:t>
      </w:r>
      <w:r w:rsidR="0086104E" w:rsidRPr="0086104E">
        <w:t>extra </w:t>
      </w:r>
      <w:r w:rsidR="00C739C7">
        <w:t>effort from</w:t>
      </w:r>
      <w:r w:rsidR="0086104E" w:rsidRPr="0086104E">
        <w:t xml:space="preserve"> people from diverse backgrounds. Avoid asking people to participate repeatedly, especially if it’s outside their </w:t>
      </w:r>
      <w:r w:rsidR="00FF3A49">
        <w:t>regular</w:t>
      </w:r>
      <w:r w:rsidR="0064748F">
        <w:t xml:space="preserve"> </w:t>
      </w:r>
      <w:r w:rsidR="0086104E" w:rsidRPr="0086104E">
        <w:t>duties.  </w:t>
      </w:r>
    </w:p>
    <w:p w14:paraId="1E7C53E8" w14:textId="77777777" w:rsidR="0086104E" w:rsidRPr="0086104E" w:rsidRDefault="0086104E" w:rsidP="001B3579">
      <w:pPr>
        <w:pStyle w:val="Heading2"/>
      </w:pPr>
      <w:r w:rsidRPr="0086104E">
        <w:lastRenderedPageBreak/>
        <w:t>What are the minimum requirements for consultation in a GIA? </w:t>
      </w:r>
    </w:p>
    <w:p w14:paraId="22ABA115" w14:textId="02D944C3" w:rsidR="0086104E" w:rsidRPr="0086104E" w:rsidRDefault="0086104E" w:rsidP="002E4A9F">
      <w:pPr>
        <w:pStyle w:val="Body"/>
      </w:pPr>
      <w:r w:rsidRPr="0086104E">
        <w:t>There are no strict legal requirements </w:t>
      </w:r>
      <w:r w:rsidR="00C15736">
        <w:t xml:space="preserve">for </w:t>
      </w:r>
      <w:r w:rsidRPr="0086104E">
        <w:t>consultation in a GIA. However, health services must sho</w:t>
      </w:r>
      <w:r w:rsidR="00C15736">
        <w:t xml:space="preserve">w </w:t>
      </w:r>
      <w:r w:rsidRPr="0086104E">
        <w:t>evidence</w:t>
      </w:r>
      <w:r w:rsidR="00C15736">
        <w:t xml:space="preserve"> </w:t>
      </w:r>
      <w:r w:rsidR="00825E3A">
        <w:t xml:space="preserve">that they have </w:t>
      </w:r>
      <w:r w:rsidRPr="0086104E">
        <w:t>consult</w:t>
      </w:r>
      <w:r w:rsidR="00825E3A">
        <w:t>ed</w:t>
      </w:r>
      <w:r w:rsidRPr="0086104E">
        <w:t xml:space="preserve"> with the target group</w:t>
      </w:r>
      <w:r w:rsidR="00443D6B">
        <w:t>s</w:t>
      </w:r>
      <w:r w:rsidRPr="0086104E">
        <w:t> in a completed GIA. </w:t>
      </w:r>
    </w:p>
    <w:p w14:paraId="2D4F6624" w14:textId="60548E33" w:rsidR="0086104E" w:rsidRPr="0086104E" w:rsidRDefault="0086104E" w:rsidP="001B3579">
      <w:pPr>
        <w:pStyle w:val="Heading2"/>
      </w:pPr>
      <w:r w:rsidRPr="0086104E">
        <w:t>What ar</w:t>
      </w:r>
      <w:r w:rsidR="00353EB9">
        <w:t xml:space="preserve">e </w:t>
      </w:r>
      <w:r w:rsidRPr="0086104E">
        <w:t>equitable and inclusive consultation</w:t>
      </w:r>
      <w:r w:rsidR="00353EB9">
        <w:t xml:space="preserve"> practices</w:t>
      </w:r>
      <w:r w:rsidRPr="0086104E">
        <w:t>? </w:t>
      </w:r>
    </w:p>
    <w:p w14:paraId="6FB29BAC" w14:textId="1F37C38C" w:rsidR="0086104E" w:rsidRPr="0086104E" w:rsidRDefault="0086104E" w:rsidP="00D87E62">
      <w:pPr>
        <w:pStyle w:val="Bullet1"/>
      </w:pPr>
      <w:r w:rsidRPr="0086104E">
        <w:rPr>
          <w:b/>
          <w:bCs/>
        </w:rPr>
        <w:t>Identify missing voices</w:t>
      </w:r>
      <w:r w:rsidRPr="005E59BB">
        <w:t>:</w:t>
      </w:r>
      <w:r w:rsidRPr="0086104E">
        <w:t xml:space="preserve"> </w:t>
      </w:r>
      <w:r w:rsidR="00937724">
        <w:t>a</w:t>
      </w:r>
      <w:r w:rsidRPr="0086104E">
        <w:t xml:space="preserve">sk who is not </w:t>
      </w:r>
      <w:r w:rsidR="007A1169">
        <w:t>represented</w:t>
      </w:r>
      <w:r w:rsidRPr="0086104E">
        <w:t> and</w:t>
      </w:r>
      <w:r w:rsidR="00D955CB">
        <w:t xml:space="preserve"> why</w:t>
      </w:r>
      <w:r w:rsidR="007A1169">
        <w:t>?</w:t>
      </w:r>
      <w:r w:rsidRPr="0086104E">
        <w:t xml:space="preserve"> </w:t>
      </w:r>
      <w:r w:rsidR="007A1169">
        <w:t xml:space="preserve">What are </w:t>
      </w:r>
      <w:r w:rsidRPr="0086104E">
        <w:t>other ways to consider the needs of marginalised groups in your GIA? </w:t>
      </w:r>
    </w:p>
    <w:p w14:paraId="320B0D85" w14:textId="734EDD21" w:rsidR="0086104E" w:rsidRPr="0086104E" w:rsidRDefault="0086104E" w:rsidP="00D87E62">
      <w:pPr>
        <w:pStyle w:val="Bullet1"/>
      </w:pPr>
      <w:r w:rsidRPr="0086104E">
        <w:rPr>
          <w:b/>
          <w:bCs/>
        </w:rPr>
        <w:t>Ask about support needs</w:t>
      </w:r>
      <w:r w:rsidRPr="005E59BB">
        <w:t>:</w:t>
      </w:r>
      <w:r w:rsidRPr="00937724">
        <w:rPr>
          <w:b/>
          <w:bCs/>
        </w:rPr>
        <w:t> </w:t>
      </w:r>
      <w:r w:rsidR="00937724">
        <w:t>c</w:t>
      </w:r>
      <w:r w:rsidR="00AF78D5" w:rsidRPr="00AF78D5">
        <w:t>heck what people need to participate fully</w:t>
      </w:r>
    </w:p>
    <w:p w14:paraId="6D1280DA" w14:textId="400C9360" w:rsidR="0086104E" w:rsidRPr="0086104E" w:rsidRDefault="0086104E" w:rsidP="00D87E62">
      <w:pPr>
        <w:pStyle w:val="Bullet1"/>
      </w:pPr>
      <w:r w:rsidRPr="0086104E">
        <w:rPr>
          <w:b/>
          <w:bCs/>
        </w:rPr>
        <w:t>Budget for participant needs</w:t>
      </w:r>
      <w:r w:rsidRPr="005E59BB">
        <w:t>:</w:t>
      </w:r>
      <w:r w:rsidRPr="0086104E">
        <w:t> </w:t>
      </w:r>
      <w:r w:rsidR="00937724">
        <w:t>i</w:t>
      </w:r>
      <w:r w:rsidRPr="0086104E">
        <w:t>nclude potential costs for interpreters, childcare, and transportation</w:t>
      </w:r>
    </w:p>
    <w:p w14:paraId="79E62DB8" w14:textId="55C94FAA" w:rsidR="0086104E" w:rsidRPr="0086104E" w:rsidRDefault="00F52FF0" w:rsidP="00D87E62">
      <w:pPr>
        <w:pStyle w:val="Bullet1"/>
      </w:pPr>
      <w:r>
        <w:rPr>
          <w:b/>
          <w:bCs/>
        </w:rPr>
        <w:t xml:space="preserve">Offer </w:t>
      </w:r>
      <w:r w:rsidR="00C84795">
        <w:rPr>
          <w:b/>
          <w:bCs/>
        </w:rPr>
        <w:t>flexible input</w:t>
      </w:r>
      <w:r w:rsidR="0086104E" w:rsidRPr="005E59BB">
        <w:t>:</w:t>
      </w:r>
      <w:r w:rsidR="0086104E" w:rsidRPr="0086104E">
        <w:t> </w:t>
      </w:r>
      <w:r w:rsidR="00937724">
        <w:t>p</w:t>
      </w:r>
      <w:r w:rsidR="00C84795" w:rsidRPr="00C84795">
        <w:t>rovide options to give feedback online, in person, or by phone</w:t>
      </w:r>
    </w:p>
    <w:p w14:paraId="0E74D5DF" w14:textId="273EEC81" w:rsidR="0086104E" w:rsidRPr="0086104E" w:rsidRDefault="00104F2F" w:rsidP="00D87E62">
      <w:pPr>
        <w:pStyle w:val="Bullet1"/>
      </w:pPr>
      <w:r>
        <w:rPr>
          <w:b/>
          <w:bCs/>
        </w:rPr>
        <w:t>Hold s</w:t>
      </w:r>
      <w:r w:rsidR="0086104E" w:rsidRPr="0086104E">
        <w:rPr>
          <w:b/>
          <w:bCs/>
        </w:rPr>
        <w:t>eparate sessions</w:t>
      </w:r>
      <w:r w:rsidR="0086104E" w:rsidRPr="005E59BB">
        <w:t>:</w:t>
      </w:r>
      <w:r w:rsidR="0086104E" w:rsidRPr="0086104E">
        <w:t> </w:t>
      </w:r>
      <w:r w:rsidR="00937724">
        <w:t>f</w:t>
      </w:r>
      <w:r w:rsidR="00162926" w:rsidRPr="00162926">
        <w:t>or example, women-only or culturally specific groups</w:t>
      </w:r>
    </w:p>
    <w:p w14:paraId="333D8063" w14:textId="58DAC9A7" w:rsidR="0086104E" w:rsidRPr="0086104E" w:rsidRDefault="0086104E" w:rsidP="00D87E62">
      <w:pPr>
        <w:pStyle w:val="Bullet1"/>
      </w:pPr>
      <w:r w:rsidRPr="0086104E">
        <w:rPr>
          <w:b/>
          <w:bCs/>
        </w:rPr>
        <w:t>Self-determination</w:t>
      </w:r>
      <w:r w:rsidRPr="005E59BB">
        <w:t>:</w:t>
      </w:r>
      <w:r w:rsidRPr="0086104E">
        <w:t xml:space="preserve"> </w:t>
      </w:r>
      <w:r w:rsidR="00937724">
        <w:t>l</w:t>
      </w:r>
      <w:r w:rsidR="007F6BE7">
        <w:t xml:space="preserve">et </w:t>
      </w:r>
      <w:r w:rsidR="00E13496">
        <w:t xml:space="preserve">First </w:t>
      </w:r>
      <w:r w:rsidR="00A306B5">
        <w:t>N</w:t>
      </w:r>
      <w:r w:rsidR="00E13496">
        <w:t xml:space="preserve">ation </w:t>
      </w:r>
      <w:r w:rsidR="00162926" w:rsidRPr="00162926">
        <w:t>peoples and people with disabilities lead decisions about their communities</w:t>
      </w:r>
    </w:p>
    <w:p w14:paraId="59732E87" w14:textId="4947B1F4" w:rsidR="0086104E" w:rsidRPr="0086104E" w:rsidRDefault="00BB1D17" w:rsidP="00D87E62">
      <w:pPr>
        <w:pStyle w:val="Bullet1"/>
      </w:pPr>
      <w:r>
        <w:rPr>
          <w:b/>
          <w:bCs/>
        </w:rPr>
        <w:t xml:space="preserve">Be mindful </w:t>
      </w:r>
      <w:r w:rsidR="00FF3A49">
        <w:rPr>
          <w:b/>
          <w:bCs/>
        </w:rPr>
        <w:t xml:space="preserve">of </w:t>
      </w:r>
      <w:r w:rsidR="0086104E" w:rsidRPr="0086104E">
        <w:rPr>
          <w:b/>
          <w:bCs/>
        </w:rPr>
        <w:t>load</w:t>
      </w:r>
      <w:r w:rsidR="0086104E" w:rsidRPr="005E59BB">
        <w:t>:</w:t>
      </w:r>
      <w:r w:rsidR="00937724">
        <w:rPr>
          <w:b/>
          <w:bCs/>
        </w:rPr>
        <w:t xml:space="preserve"> </w:t>
      </w:r>
      <w:r w:rsidR="00937724">
        <w:t>r</w:t>
      </w:r>
      <w:r w:rsidRPr="00BB1D17">
        <w:t>ecognise extra pressures on lived experience advisors and pay them for their contribution</w:t>
      </w:r>
    </w:p>
    <w:p w14:paraId="32CCE5B5" w14:textId="345D5C56" w:rsidR="0086104E" w:rsidRPr="0086104E" w:rsidRDefault="0086104E" w:rsidP="00D87E62">
      <w:pPr>
        <w:pStyle w:val="Bullet1"/>
      </w:pPr>
      <w:r w:rsidRPr="0086104E">
        <w:rPr>
          <w:b/>
          <w:bCs/>
        </w:rPr>
        <w:t>Timing accommodations</w:t>
      </w:r>
      <w:r w:rsidRPr="005E59BB">
        <w:t>:</w:t>
      </w:r>
      <w:r w:rsidRPr="0086104E">
        <w:t xml:space="preserve"> </w:t>
      </w:r>
      <w:r w:rsidR="00937724">
        <w:t>s</w:t>
      </w:r>
      <w:r w:rsidR="001303E4" w:rsidRPr="001303E4">
        <w:t>chedule sessions when participants are most likely to attend</w:t>
      </w:r>
    </w:p>
    <w:p w14:paraId="79952379" w14:textId="68EF8149" w:rsidR="0086104E" w:rsidRPr="0086104E" w:rsidRDefault="00054786" w:rsidP="00D87E62">
      <w:pPr>
        <w:pStyle w:val="Bullet1"/>
      </w:pPr>
      <w:r>
        <w:rPr>
          <w:b/>
          <w:bCs/>
        </w:rPr>
        <w:t>A</w:t>
      </w:r>
      <w:r w:rsidR="00FF3A49">
        <w:rPr>
          <w:b/>
          <w:bCs/>
        </w:rPr>
        <w:t>ccessible</w:t>
      </w:r>
      <w:r w:rsidR="009F6608" w:rsidRPr="009F6608">
        <w:rPr>
          <w:b/>
          <w:bCs/>
        </w:rPr>
        <w:t xml:space="preserve"> venues</w:t>
      </w:r>
      <w:r w:rsidR="009F6608" w:rsidRPr="005E59BB">
        <w:t>:</w:t>
      </w:r>
      <w:r w:rsidR="009F6608" w:rsidRPr="009F6608">
        <w:rPr>
          <w:b/>
          <w:bCs/>
        </w:rPr>
        <w:t xml:space="preserve"> </w:t>
      </w:r>
      <w:r w:rsidR="00937724">
        <w:t>m</w:t>
      </w:r>
      <w:r w:rsidR="00BC2929" w:rsidRPr="00BC2929">
        <w:t>ake sure venues have wheelchair access, nearby parking, and public transport</w:t>
      </w:r>
    </w:p>
    <w:p w14:paraId="697EC72D" w14:textId="778A2F77" w:rsidR="0086104E" w:rsidRPr="0086104E" w:rsidRDefault="00DA3BFB" w:rsidP="00D87E62">
      <w:pPr>
        <w:pStyle w:val="Bullet1"/>
      </w:pPr>
      <w:r>
        <w:rPr>
          <w:b/>
          <w:bCs/>
        </w:rPr>
        <w:t>Use</w:t>
      </w:r>
      <w:r w:rsidR="0086104E" w:rsidRPr="0086104E">
        <w:rPr>
          <w:b/>
          <w:bCs/>
        </w:rPr>
        <w:t xml:space="preserve"> familiar venues</w:t>
      </w:r>
      <w:r w:rsidR="0086104E" w:rsidRPr="005E59BB">
        <w:t>:</w:t>
      </w:r>
      <w:r w:rsidR="0086104E" w:rsidRPr="0086104E">
        <w:t xml:space="preserve"> </w:t>
      </w:r>
      <w:r w:rsidR="00937724">
        <w:t>l</w:t>
      </w:r>
      <w:r w:rsidR="00CA0C4D" w:rsidRPr="00CA0C4D">
        <w:t xml:space="preserve">ibraries, community centres, and markets </w:t>
      </w:r>
      <w:r w:rsidR="00BC2DEC">
        <w:t>often</w:t>
      </w:r>
      <w:r w:rsidR="00CA0C4D" w:rsidRPr="00CA0C4D">
        <w:t xml:space="preserve"> feel more</w:t>
      </w:r>
      <w:r w:rsidR="00BC2DEC">
        <w:t xml:space="preserve"> welcoming</w:t>
      </w:r>
      <w:r w:rsidR="00CA0C4D" w:rsidRPr="00CA0C4D">
        <w:t xml:space="preserve"> than formal offices</w:t>
      </w:r>
    </w:p>
    <w:p w14:paraId="736927D9" w14:textId="52B6C09E" w:rsidR="009C234C" w:rsidRPr="0086104E" w:rsidRDefault="009C234C" w:rsidP="00D87E62">
      <w:pPr>
        <w:pStyle w:val="Bullet1"/>
      </w:pPr>
      <w:r w:rsidRPr="009C234C">
        <w:rPr>
          <w:b/>
          <w:bCs/>
        </w:rPr>
        <w:t>Make navigation easy</w:t>
      </w:r>
      <w:r w:rsidRPr="005E59BB">
        <w:t>:</w:t>
      </w:r>
      <w:r w:rsidRPr="009C234C">
        <w:rPr>
          <w:b/>
          <w:bCs/>
        </w:rPr>
        <w:t xml:space="preserve"> </w:t>
      </w:r>
      <w:r w:rsidR="00020EA1" w:rsidRPr="00020EA1">
        <w:t>u</w:t>
      </w:r>
      <w:r w:rsidRPr="002E4A9F">
        <w:t>se clear signs, especially for people with disabilities or low English literacy</w:t>
      </w:r>
    </w:p>
    <w:p w14:paraId="4156ED2D" w14:textId="48085AB8" w:rsidR="0086104E" w:rsidRPr="0086104E" w:rsidRDefault="0086104E" w:rsidP="00D87E62">
      <w:pPr>
        <w:pStyle w:val="Bullet1"/>
      </w:pPr>
      <w:r w:rsidRPr="0086104E">
        <w:rPr>
          <w:b/>
          <w:bCs/>
        </w:rPr>
        <w:t>Inclusive facilities</w:t>
      </w:r>
      <w:r w:rsidRPr="005E59BB">
        <w:t>:</w:t>
      </w:r>
      <w:r w:rsidRPr="0086104E">
        <w:t> </w:t>
      </w:r>
      <w:r w:rsidR="00E9611A">
        <w:t xml:space="preserve">check </w:t>
      </w:r>
      <w:r w:rsidR="002E0298">
        <w:t xml:space="preserve">for </w:t>
      </w:r>
      <w:r w:rsidRPr="0086104E">
        <w:t xml:space="preserve">all-gender </w:t>
      </w:r>
      <w:r w:rsidR="002E0298">
        <w:t>t</w:t>
      </w:r>
      <w:r w:rsidRPr="0086104E">
        <w:t xml:space="preserve">oilets, baby-changing </w:t>
      </w:r>
      <w:r w:rsidR="002E0298">
        <w:t>areas</w:t>
      </w:r>
      <w:r w:rsidRPr="0086104E">
        <w:t xml:space="preserve">, prayer spaces, quiet </w:t>
      </w:r>
      <w:r w:rsidR="002E0298">
        <w:t>rooms</w:t>
      </w:r>
      <w:r w:rsidRPr="0086104E">
        <w:t xml:space="preserve">, and </w:t>
      </w:r>
      <w:r w:rsidR="002E0298">
        <w:t>enough</w:t>
      </w:r>
      <w:r w:rsidR="002E0298" w:rsidRPr="0086104E">
        <w:t xml:space="preserve"> </w:t>
      </w:r>
      <w:r w:rsidRPr="0086104E">
        <w:t>seating </w:t>
      </w:r>
    </w:p>
    <w:p w14:paraId="3ED5BAA1" w14:textId="22C6BC83" w:rsidR="0086104E" w:rsidRPr="0086104E" w:rsidRDefault="0086104E" w:rsidP="00D87E62">
      <w:pPr>
        <w:pStyle w:val="Bullet1"/>
      </w:pPr>
      <w:r w:rsidRPr="0086104E">
        <w:rPr>
          <w:b/>
          <w:bCs/>
        </w:rPr>
        <w:t>Diverse facilitation</w:t>
      </w:r>
      <w:r w:rsidRPr="005E59BB">
        <w:t>:</w:t>
      </w:r>
      <w:r w:rsidRPr="0086104E">
        <w:t xml:space="preserve"> </w:t>
      </w:r>
      <w:r w:rsidR="00020EA1">
        <w:t>i</w:t>
      </w:r>
      <w:r w:rsidR="0035628D" w:rsidRPr="0035628D">
        <w:t>nvolve presenters from different genders and backgrounds</w:t>
      </w:r>
    </w:p>
    <w:p w14:paraId="28657FD1" w14:textId="11A8A828" w:rsidR="0086104E" w:rsidRPr="0086104E" w:rsidRDefault="00114F0D" w:rsidP="00D87E62">
      <w:pPr>
        <w:pStyle w:val="Bullet1"/>
      </w:pPr>
      <w:r>
        <w:rPr>
          <w:b/>
          <w:bCs/>
        </w:rPr>
        <w:t>Be</w:t>
      </w:r>
      <w:r w:rsidR="0086104E" w:rsidRPr="0086104E">
        <w:rPr>
          <w:b/>
          <w:bCs/>
        </w:rPr>
        <w:t xml:space="preserve"> open to feedback</w:t>
      </w:r>
      <w:r w:rsidRPr="005E59BB">
        <w:t>:</w:t>
      </w:r>
      <w:r>
        <w:t xml:space="preserve"> </w:t>
      </w:r>
      <w:r w:rsidR="00020EA1">
        <w:t>k</w:t>
      </w:r>
      <w:r w:rsidR="004A302A" w:rsidRPr="004A302A">
        <w:t>eep improving consultation approaches based on what participants share.</w:t>
      </w:r>
    </w:p>
    <w:p w14:paraId="58E539C9" w14:textId="7005786A" w:rsidR="0086104E" w:rsidRPr="0086104E" w:rsidRDefault="0086104E" w:rsidP="001B3579">
      <w:pPr>
        <w:pStyle w:val="Heading2"/>
      </w:pPr>
      <w:r w:rsidRPr="0086104E">
        <w:t>How can I promote gender equ</w:t>
      </w:r>
      <w:r w:rsidR="00020EA1">
        <w:t>al</w:t>
      </w:r>
      <w:r w:rsidRPr="0086104E">
        <w:t>ity within a health service Community Advisory Committee (CAC)? </w:t>
      </w:r>
    </w:p>
    <w:p w14:paraId="501E52C4" w14:textId="54075118" w:rsidR="00A96DBA" w:rsidRDefault="0086104E" w:rsidP="00DD663E">
      <w:pPr>
        <w:pStyle w:val="Body"/>
        <w:rPr>
          <w:rFonts w:eastAsia="Times New Roman"/>
          <w:lang w:val="en-US"/>
        </w:rPr>
      </w:pPr>
      <w:r w:rsidRPr="0086104E">
        <w:rPr>
          <w:rFonts w:eastAsia="Times New Roman"/>
          <w:lang w:val="en-US"/>
        </w:rPr>
        <w:t>Safer Care Victoria's </w:t>
      </w:r>
      <w:hyperlink r:id="rId27" w:tgtFrame="_blank" w:history="1">
        <w:r w:rsidRPr="0086104E">
          <w:rPr>
            <w:rStyle w:val="Hyperlink"/>
            <w:rFonts w:eastAsia="Times New Roman" w:cs="Arial"/>
            <w:lang w:val="en-US"/>
          </w:rPr>
          <w:t>Building your healthy community: A guide for health service community advisory committees</w:t>
        </w:r>
      </w:hyperlink>
      <w:r w:rsidRPr="0086104E">
        <w:rPr>
          <w:rFonts w:eastAsia="Times New Roman"/>
          <w:lang w:val="en-US"/>
        </w:rPr>
        <w:t xml:space="preserve"> offers advice on how health services can support CACs that effectively represent the communities they serve. </w:t>
      </w:r>
    </w:p>
    <w:p w14:paraId="5B8ECCB9" w14:textId="1DDD5BCF" w:rsidR="006707A3" w:rsidRDefault="006707A3" w:rsidP="002E4A9F">
      <w:pPr>
        <w:pStyle w:val="Body"/>
      </w:pPr>
      <w:r w:rsidRPr="006707A3">
        <w:t>Promoting gender equity within these committees strengthens decision-making and inclusion.</w:t>
      </w:r>
    </w:p>
    <w:p w14:paraId="4381BE99" w14:textId="1A93B2A7" w:rsidR="006707A3" w:rsidRPr="0086104E" w:rsidRDefault="00EA523D" w:rsidP="00DD663E">
      <w:pPr>
        <w:pStyle w:val="Body"/>
      </w:pPr>
      <w:r>
        <w:rPr>
          <w:rFonts w:eastAsia="Times New Roman"/>
          <w:lang w:val="en-US"/>
        </w:rPr>
        <w:t>H</w:t>
      </w:r>
      <w:r w:rsidR="006707A3" w:rsidRPr="0086104E">
        <w:rPr>
          <w:rFonts w:eastAsia="Times New Roman"/>
          <w:lang w:val="en-US"/>
        </w:rPr>
        <w:t>ealth services can</w:t>
      </w:r>
      <w:r>
        <w:rPr>
          <w:rFonts w:eastAsia="Times New Roman"/>
          <w:lang w:val="en-US"/>
        </w:rPr>
        <w:t>:</w:t>
      </w:r>
    </w:p>
    <w:p w14:paraId="683E4760" w14:textId="1FEF822B" w:rsidR="0086104E" w:rsidRPr="0086104E" w:rsidRDefault="00D43CDE" w:rsidP="00DD663E">
      <w:pPr>
        <w:pStyle w:val="Bullet1"/>
      </w:pPr>
      <w:r>
        <w:rPr>
          <w:b/>
          <w:bCs/>
        </w:rPr>
        <w:t>c</w:t>
      </w:r>
      <w:r w:rsidR="0086104E" w:rsidRPr="0086104E">
        <w:rPr>
          <w:b/>
          <w:bCs/>
        </w:rPr>
        <w:t>heck the</w:t>
      </w:r>
      <w:r w:rsidR="00B04DD2">
        <w:rPr>
          <w:b/>
          <w:bCs/>
        </w:rPr>
        <w:t xml:space="preserve"> CAC</w:t>
      </w:r>
      <w:r w:rsidR="0086104E" w:rsidRPr="0086104E">
        <w:rPr>
          <w:b/>
          <w:bCs/>
        </w:rPr>
        <w:t xml:space="preserve"> gender balance</w:t>
      </w:r>
      <w:r w:rsidR="0086104E" w:rsidRPr="0086104E">
        <w:t> </w:t>
      </w:r>
      <w:r w:rsidR="008E70D4" w:rsidRPr="008E70D4">
        <w:t>and recruit from underrepresented groups using multiple channels.</w:t>
      </w:r>
      <w:r w:rsidR="008E70D4">
        <w:t xml:space="preserve"> C</w:t>
      </w:r>
      <w:r w:rsidR="0086104E" w:rsidRPr="0086104E">
        <w:t>onsider</w:t>
      </w:r>
      <w:r w:rsidR="00FF3A49">
        <w:t xml:space="preserve"> </w:t>
      </w:r>
      <w:r w:rsidR="0086104E" w:rsidRPr="0086104E">
        <w:t>partner</w:t>
      </w:r>
      <w:r w:rsidR="008E70D4">
        <w:t>ing</w:t>
      </w:r>
      <w:r w:rsidR="0086104E" w:rsidRPr="0086104E">
        <w:t> with local organisations that support diverse communities</w:t>
      </w:r>
    </w:p>
    <w:p w14:paraId="38452CBB" w14:textId="2C257848" w:rsidR="0086104E" w:rsidRPr="0086104E" w:rsidRDefault="00D43CDE" w:rsidP="00DD663E">
      <w:pPr>
        <w:pStyle w:val="Bullet1"/>
      </w:pPr>
      <w:r>
        <w:rPr>
          <w:b/>
          <w:bCs/>
        </w:rPr>
        <w:t>i</w:t>
      </w:r>
      <w:r w:rsidR="0086104E" w:rsidRPr="0086104E">
        <w:rPr>
          <w:b/>
          <w:bCs/>
        </w:rPr>
        <w:t>nclude gender equality, diversity and inclusion</w:t>
      </w:r>
      <w:r w:rsidR="0086104E" w:rsidRPr="0086104E">
        <w:t> in the Committee's Terms of Reference</w:t>
      </w:r>
    </w:p>
    <w:p w14:paraId="50D1C944" w14:textId="4E8BA7FE" w:rsidR="0086104E" w:rsidRPr="0086104E" w:rsidRDefault="00D43CDE" w:rsidP="00DD663E">
      <w:pPr>
        <w:pStyle w:val="Bullet1"/>
      </w:pPr>
      <w:r>
        <w:rPr>
          <w:b/>
          <w:bCs/>
        </w:rPr>
        <w:t>a</w:t>
      </w:r>
      <w:r w:rsidR="005D1B5F">
        <w:rPr>
          <w:b/>
          <w:bCs/>
        </w:rPr>
        <w:t>dd</w:t>
      </w:r>
      <w:r w:rsidR="0086104E" w:rsidRPr="0086104E">
        <w:rPr>
          <w:b/>
          <w:bCs/>
        </w:rPr>
        <w:t> GIA reporting requirement</w:t>
      </w:r>
      <w:r w:rsidR="0086104E" w:rsidRPr="0086104E">
        <w:t> as a responsibility within the Committee’s Charter</w:t>
      </w:r>
    </w:p>
    <w:p w14:paraId="2C2500CA" w14:textId="1360D974" w:rsidR="004D418E" w:rsidRPr="0086104E" w:rsidRDefault="00D43CDE" w:rsidP="00C168A7">
      <w:pPr>
        <w:pStyle w:val="Bullet1"/>
      </w:pPr>
      <w:r>
        <w:rPr>
          <w:b/>
          <w:bCs/>
        </w:rPr>
        <w:t>p</w:t>
      </w:r>
      <w:r w:rsidR="0086104E" w:rsidRPr="00E302AC">
        <w:rPr>
          <w:b/>
          <w:bCs/>
        </w:rPr>
        <w:t>rovide information about how gender inequality</w:t>
      </w:r>
      <w:r w:rsidR="0086104E" w:rsidRPr="0086104E">
        <w:t> and other factors shape health outcomes</w:t>
      </w:r>
    </w:p>
    <w:p w14:paraId="2AA51E58" w14:textId="22A10D26" w:rsidR="0086104E" w:rsidRPr="0086104E" w:rsidRDefault="00D43CDE" w:rsidP="00C168A7">
      <w:pPr>
        <w:pStyle w:val="Bullet1"/>
      </w:pPr>
      <w:r>
        <w:rPr>
          <w:b/>
          <w:bCs/>
          <w:lang w:val="en-US"/>
        </w:rPr>
        <w:t>o</w:t>
      </w:r>
      <w:r w:rsidR="0086104E" w:rsidRPr="004D418E">
        <w:rPr>
          <w:b/>
          <w:bCs/>
          <w:lang w:val="en-US"/>
        </w:rPr>
        <w:t>ffer training on gender equality</w:t>
      </w:r>
      <w:r w:rsidR="0086104E" w:rsidRPr="004D418E">
        <w:rPr>
          <w:lang w:val="en-US"/>
        </w:rPr>
        <w:t> </w:t>
      </w:r>
      <w:r w:rsidR="00415029">
        <w:rPr>
          <w:lang w:val="en-US"/>
        </w:rPr>
        <w:t>and intersectionality</w:t>
      </w:r>
    </w:p>
    <w:p w14:paraId="1B89D463" w14:textId="73448F4D" w:rsidR="0086104E" w:rsidRPr="0086104E" w:rsidRDefault="00D43CDE" w:rsidP="00DD663E">
      <w:pPr>
        <w:pStyle w:val="Bullet1"/>
      </w:pPr>
      <w:r>
        <w:rPr>
          <w:b/>
          <w:bCs/>
        </w:rPr>
        <w:t>b</w:t>
      </w:r>
      <w:r w:rsidR="00415029">
        <w:rPr>
          <w:b/>
          <w:bCs/>
        </w:rPr>
        <w:t>e aware of</w:t>
      </w:r>
      <w:r w:rsidR="0086104E" w:rsidRPr="0086104E">
        <w:rPr>
          <w:b/>
          <w:bCs/>
        </w:rPr>
        <w:t xml:space="preserve"> power dynamics</w:t>
      </w:r>
      <w:r w:rsidR="0086104E" w:rsidRPr="0086104E">
        <w:t> </w:t>
      </w:r>
      <w:r>
        <w:t>–</w:t>
      </w:r>
      <w:r w:rsidR="00CF6BA3">
        <w:t xml:space="preserve"> </w:t>
      </w:r>
      <w:r w:rsidR="0086104E" w:rsidRPr="0086104E">
        <w:t>if</w:t>
      </w:r>
      <w:r>
        <w:t xml:space="preserve"> </w:t>
      </w:r>
      <w:r w:rsidR="0086104E" w:rsidRPr="0086104E">
        <w:t>leaders</w:t>
      </w:r>
      <w:r w:rsidR="00CF6BA3">
        <w:t>hip roles</w:t>
      </w:r>
      <w:r w:rsidR="0086104E" w:rsidRPr="0086104E">
        <w:t xml:space="preserve"> are </w:t>
      </w:r>
      <w:r w:rsidR="004029FC">
        <w:t>held mostly by</w:t>
      </w:r>
      <w:r w:rsidR="0086104E" w:rsidRPr="0086104E">
        <w:t xml:space="preserve"> one gender, </w:t>
      </w:r>
      <w:r w:rsidR="004029FC">
        <w:t xml:space="preserve">it may </w:t>
      </w:r>
      <w:r w:rsidR="00FF3A49">
        <w:t>limit</w:t>
      </w:r>
      <w:r w:rsidR="0086104E" w:rsidRPr="0086104E">
        <w:t xml:space="preserve"> input from all members</w:t>
      </w:r>
    </w:p>
    <w:p w14:paraId="11A59935" w14:textId="1EC1FF03" w:rsidR="0086104E" w:rsidRPr="0086104E" w:rsidRDefault="00D43CDE" w:rsidP="00DD663E">
      <w:pPr>
        <w:pStyle w:val="Bullet1"/>
      </w:pPr>
      <w:r>
        <w:rPr>
          <w:b/>
          <w:bCs/>
        </w:rPr>
        <w:t>a</w:t>
      </w:r>
      <w:r w:rsidR="0086104E" w:rsidRPr="0086104E">
        <w:rPr>
          <w:b/>
          <w:bCs/>
        </w:rPr>
        <w:t>void reinforcing gender stereotypes</w:t>
      </w:r>
      <w:r w:rsidR="0086104E" w:rsidRPr="0086104E">
        <w:t> when assigning</w:t>
      </w:r>
      <w:r w:rsidR="00A04071">
        <w:t xml:space="preserve"> </w:t>
      </w:r>
      <w:r w:rsidR="0086104E" w:rsidRPr="0086104E">
        <w:t xml:space="preserve">tasks. For example, </w:t>
      </w:r>
      <w:r w:rsidR="00A04071">
        <w:t>not expecting</w:t>
      </w:r>
      <w:r w:rsidR="0086104E" w:rsidRPr="0086104E">
        <w:t xml:space="preserve"> women </w:t>
      </w:r>
      <w:r w:rsidR="00A04071">
        <w:t>to</w:t>
      </w:r>
      <w:r w:rsidR="0086104E" w:rsidRPr="0086104E">
        <w:t xml:space="preserve"> take minutes while only men serve as technical experts. </w:t>
      </w:r>
    </w:p>
    <w:p w14:paraId="58414C9F" w14:textId="60D46FCE" w:rsidR="00E21FCA" w:rsidRPr="00695CFF" w:rsidRDefault="00E21FCA" w:rsidP="00E21FCA">
      <w:pPr>
        <w:spacing w:line="240" w:lineRule="auto"/>
        <w:rPr>
          <w:rFonts w:cs="Arial"/>
        </w:rPr>
      </w:pPr>
    </w:p>
    <w:sectPr w:rsidR="00E21FCA" w:rsidRPr="00695CFF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80CA" w14:textId="77777777" w:rsidR="00746C35" w:rsidRDefault="00746C35">
      <w:r>
        <w:separator/>
      </w:r>
    </w:p>
    <w:p w14:paraId="40EBAA03" w14:textId="77777777" w:rsidR="00746C35" w:rsidRDefault="00746C35"/>
  </w:endnote>
  <w:endnote w:type="continuationSeparator" w:id="0">
    <w:p w14:paraId="338435E2" w14:textId="77777777" w:rsidR="00746C35" w:rsidRDefault="00746C35">
      <w:r>
        <w:continuationSeparator/>
      </w:r>
    </w:p>
    <w:p w14:paraId="7213FCE9" w14:textId="77777777" w:rsidR="00746C35" w:rsidRDefault="00746C35"/>
  </w:endnote>
  <w:endnote w:type="continuationNotice" w:id="1">
    <w:p w14:paraId="6BAFDB60" w14:textId="77777777" w:rsidR="00746C35" w:rsidRDefault="00746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6478" w14:textId="77777777" w:rsidR="00DA663D" w:rsidRDefault="00DA6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41442014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253715333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B8DD" w14:textId="77777777" w:rsidR="00746C35" w:rsidRDefault="00746C35" w:rsidP="00207717">
      <w:pPr>
        <w:spacing w:before="120"/>
      </w:pPr>
      <w:r>
        <w:separator/>
      </w:r>
    </w:p>
  </w:footnote>
  <w:footnote w:type="continuationSeparator" w:id="0">
    <w:p w14:paraId="70F87605" w14:textId="77777777" w:rsidR="00746C35" w:rsidRDefault="00746C35">
      <w:r>
        <w:continuationSeparator/>
      </w:r>
    </w:p>
    <w:p w14:paraId="06D47F14" w14:textId="77777777" w:rsidR="00746C35" w:rsidRDefault="00746C35"/>
  </w:footnote>
  <w:footnote w:type="continuationNotice" w:id="1">
    <w:p w14:paraId="42963AB2" w14:textId="77777777" w:rsidR="00746C35" w:rsidRDefault="00746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F009" w14:textId="77777777" w:rsidR="00DA663D" w:rsidRDefault="00DA6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040B" w14:textId="77777777" w:rsidR="00DA663D" w:rsidRDefault="00DA6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981B" w14:textId="77777777" w:rsidR="00DA663D" w:rsidRDefault="00DA66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0F34D91" w:rsidR="00E261B3" w:rsidRPr="0051568D" w:rsidRDefault="00FE533F" w:rsidP="00E05026">
    <w:pPr>
      <w:pStyle w:val="Header"/>
    </w:pPr>
    <w:r w:rsidRPr="00FE533F">
      <w:t>Data and consumer consultation in the health sector</w:t>
    </w:r>
    <w:r w:rsidR="00DA663D" w:rsidRPr="00DA663D">
      <w:t>: GIAs in the health sector factsheet</w:t>
    </w:r>
    <w:r w:rsidRPr="00FE533F">
      <w:t xml:space="preserve"> 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5F2DF5"/>
    <w:multiLevelType w:val="multilevel"/>
    <w:tmpl w:val="8CD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89266887">
    <w:abstractNumId w:val="4"/>
  </w:num>
  <w:num w:numId="2" w16cid:durableId="173651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7"/>
  </w:num>
  <w:num w:numId="4" w16cid:durableId="2113083680">
    <w:abstractNumId w:val="6"/>
  </w:num>
  <w:num w:numId="5" w16cid:durableId="1212838369">
    <w:abstractNumId w:val="9"/>
  </w:num>
  <w:num w:numId="6" w16cid:durableId="1752003522">
    <w:abstractNumId w:val="5"/>
  </w:num>
  <w:num w:numId="7" w16cid:durableId="1586567688">
    <w:abstractNumId w:val="2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8"/>
  </w:num>
  <w:num w:numId="10" w16cid:durableId="20170788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6D21"/>
    <w:rsid w:val="00020EA1"/>
    <w:rsid w:val="00022271"/>
    <w:rsid w:val="0002285C"/>
    <w:rsid w:val="000235E8"/>
    <w:rsid w:val="0002444D"/>
    <w:rsid w:val="00024D89"/>
    <w:rsid w:val="000250B6"/>
    <w:rsid w:val="00030198"/>
    <w:rsid w:val="00030D05"/>
    <w:rsid w:val="00031E96"/>
    <w:rsid w:val="00033D81"/>
    <w:rsid w:val="00035B2E"/>
    <w:rsid w:val="00037366"/>
    <w:rsid w:val="0003762A"/>
    <w:rsid w:val="00040EF9"/>
    <w:rsid w:val="000410B3"/>
    <w:rsid w:val="00041BF0"/>
    <w:rsid w:val="000423F2"/>
    <w:rsid w:val="00042C8A"/>
    <w:rsid w:val="00044AEA"/>
    <w:rsid w:val="0004536B"/>
    <w:rsid w:val="0004553E"/>
    <w:rsid w:val="00046B68"/>
    <w:rsid w:val="000527DD"/>
    <w:rsid w:val="00054786"/>
    <w:rsid w:val="0005544C"/>
    <w:rsid w:val="00055EC5"/>
    <w:rsid w:val="000578B2"/>
    <w:rsid w:val="00060959"/>
    <w:rsid w:val="00060C8F"/>
    <w:rsid w:val="0006298A"/>
    <w:rsid w:val="000643BD"/>
    <w:rsid w:val="000663CD"/>
    <w:rsid w:val="000733FE"/>
    <w:rsid w:val="00073AD1"/>
    <w:rsid w:val="00074219"/>
    <w:rsid w:val="00074ED5"/>
    <w:rsid w:val="00081789"/>
    <w:rsid w:val="00081D88"/>
    <w:rsid w:val="00083BFA"/>
    <w:rsid w:val="0008508E"/>
    <w:rsid w:val="0008627A"/>
    <w:rsid w:val="00086557"/>
    <w:rsid w:val="00087951"/>
    <w:rsid w:val="00090469"/>
    <w:rsid w:val="0009050A"/>
    <w:rsid w:val="0009113B"/>
    <w:rsid w:val="00093402"/>
    <w:rsid w:val="00093534"/>
    <w:rsid w:val="00094DA3"/>
    <w:rsid w:val="00095910"/>
    <w:rsid w:val="00096CD1"/>
    <w:rsid w:val="000978A3"/>
    <w:rsid w:val="000A012C"/>
    <w:rsid w:val="000A0EB9"/>
    <w:rsid w:val="000A186C"/>
    <w:rsid w:val="000A190C"/>
    <w:rsid w:val="000A1EA4"/>
    <w:rsid w:val="000A2476"/>
    <w:rsid w:val="000A4FFF"/>
    <w:rsid w:val="000A641A"/>
    <w:rsid w:val="000B1979"/>
    <w:rsid w:val="000B2117"/>
    <w:rsid w:val="000B3EDB"/>
    <w:rsid w:val="000B543D"/>
    <w:rsid w:val="000B55F9"/>
    <w:rsid w:val="000B5AC3"/>
    <w:rsid w:val="000B5BF7"/>
    <w:rsid w:val="000B6AB9"/>
    <w:rsid w:val="000B6BC8"/>
    <w:rsid w:val="000C0303"/>
    <w:rsid w:val="000C3EE9"/>
    <w:rsid w:val="000C42EA"/>
    <w:rsid w:val="000C4546"/>
    <w:rsid w:val="000C48D4"/>
    <w:rsid w:val="000C5AF2"/>
    <w:rsid w:val="000D1242"/>
    <w:rsid w:val="000D125D"/>
    <w:rsid w:val="000D26F4"/>
    <w:rsid w:val="000D38F4"/>
    <w:rsid w:val="000D48F3"/>
    <w:rsid w:val="000D6989"/>
    <w:rsid w:val="000E0970"/>
    <w:rsid w:val="000E0E23"/>
    <w:rsid w:val="000E3CC7"/>
    <w:rsid w:val="000E6BD4"/>
    <w:rsid w:val="000E6D6D"/>
    <w:rsid w:val="000F1F1E"/>
    <w:rsid w:val="000F2259"/>
    <w:rsid w:val="000F2DDA"/>
    <w:rsid w:val="000F2DE7"/>
    <w:rsid w:val="000F2EA0"/>
    <w:rsid w:val="000F4AF0"/>
    <w:rsid w:val="000F5213"/>
    <w:rsid w:val="00101001"/>
    <w:rsid w:val="00103276"/>
    <w:rsid w:val="0010392D"/>
    <w:rsid w:val="0010447F"/>
    <w:rsid w:val="00104F2F"/>
    <w:rsid w:val="00104FE3"/>
    <w:rsid w:val="00105291"/>
    <w:rsid w:val="0010714F"/>
    <w:rsid w:val="0011015C"/>
    <w:rsid w:val="0011039C"/>
    <w:rsid w:val="001120C5"/>
    <w:rsid w:val="00114F0D"/>
    <w:rsid w:val="001159FE"/>
    <w:rsid w:val="00120BD3"/>
    <w:rsid w:val="001212C6"/>
    <w:rsid w:val="00122FEA"/>
    <w:rsid w:val="001232BD"/>
    <w:rsid w:val="001241B0"/>
    <w:rsid w:val="00124ED5"/>
    <w:rsid w:val="001276FA"/>
    <w:rsid w:val="001303E4"/>
    <w:rsid w:val="00131CF2"/>
    <w:rsid w:val="00132431"/>
    <w:rsid w:val="00133773"/>
    <w:rsid w:val="001447B3"/>
    <w:rsid w:val="001467F3"/>
    <w:rsid w:val="00152073"/>
    <w:rsid w:val="001536B6"/>
    <w:rsid w:val="00156598"/>
    <w:rsid w:val="0016037B"/>
    <w:rsid w:val="00161939"/>
    <w:rsid w:val="00161AA0"/>
    <w:rsid w:val="00161D2E"/>
    <w:rsid w:val="00161F3E"/>
    <w:rsid w:val="00162093"/>
    <w:rsid w:val="00162926"/>
    <w:rsid w:val="00162CA9"/>
    <w:rsid w:val="001633B4"/>
    <w:rsid w:val="00165459"/>
    <w:rsid w:val="00165A57"/>
    <w:rsid w:val="00167262"/>
    <w:rsid w:val="00170537"/>
    <w:rsid w:val="001712C2"/>
    <w:rsid w:val="00172BAF"/>
    <w:rsid w:val="001747DD"/>
    <w:rsid w:val="001756BE"/>
    <w:rsid w:val="00175EE4"/>
    <w:rsid w:val="0017674D"/>
    <w:rsid w:val="00176E3E"/>
    <w:rsid w:val="001771DD"/>
    <w:rsid w:val="00177995"/>
    <w:rsid w:val="00177A8C"/>
    <w:rsid w:val="00186150"/>
    <w:rsid w:val="00186B33"/>
    <w:rsid w:val="00186CCE"/>
    <w:rsid w:val="00190459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A786A"/>
    <w:rsid w:val="001B029D"/>
    <w:rsid w:val="001B058F"/>
    <w:rsid w:val="001B1EF1"/>
    <w:rsid w:val="001B3579"/>
    <w:rsid w:val="001B4613"/>
    <w:rsid w:val="001B5949"/>
    <w:rsid w:val="001B622C"/>
    <w:rsid w:val="001B6B96"/>
    <w:rsid w:val="001B7228"/>
    <w:rsid w:val="001B738B"/>
    <w:rsid w:val="001C09DB"/>
    <w:rsid w:val="001C13FD"/>
    <w:rsid w:val="001C277E"/>
    <w:rsid w:val="001C2A72"/>
    <w:rsid w:val="001C31B7"/>
    <w:rsid w:val="001C482E"/>
    <w:rsid w:val="001C61C3"/>
    <w:rsid w:val="001D0B75"/>
    <w:rsid w:val="001D1BB8"/>
    <w:rsid w:val="001D39A5"/>
    <w:rsid w:val="001D3C09"/>
    <w:rsid w:val="001D44E8"/>
    <w:rsid w:val="001D60EC"/>
    <w:rsid w:val="001D6F59"/>
    <w:rsid w:val="001D77DE"/>
    <w:rsid w:val="001E2A14"/>
    <w:rsid w:val="001E44DF"/>
    <w:rsid w:val="001E52AB"/>
    <w:rsid w:val="001E68A5"/>
    <w:rsid w:val="001E6BB0"/>
    <w:rsid w:val="001E7282"/>
    <w:rsid w:val="001F129B"/>
    <w:rsid w:val="001F2AA6"/>
    <w:rsid w:val="001F333F"/>
    <w:rsid w:val="001F3826"/>
    <w:rsid w:val="001F6E46"/>
    <w:rsid w:val="001F7C91"/>
    <w:rsid w:val="0020130E"/>
    <w:rsid w:val="002033B7"/>
    <w:rsid w:val="00206463"/>
    <w:rsid w:val="00206F2F"/>
    <w:rsid w:val="00207717"/>
    <w:rsid w:val="0021053D"/>
    <w:rsid w:val="00210A92"/>
    <w:rsid w:val="00211921"/>
    <w:rsid w:val="00214C2E"/>
    <w:rsid w:val="00216C03"/>
    <w:rsid w:val="00220C04"/>
    <w:rsid w:val="0022278D"/>
    <w:rsid w:val="00226CC9"/>
    <w:rsid w:val="0022701F"/>
    <w:rsid w:val="00227C68"/>
    <w:rsid w:val="00231FEB"/>
    <w:rsid w:val="00233311"/>
    <w:rsid w:val="002333F5"/>
    <w:rsid w:val="00233724"/>
    <w:rsid w:val="002365B4"/>
    <w:rsid w:val="00236608"/>
    <w:rsid w:val="00242378"/>
    <w:rsid w:val="002432E1"/>
    <w:rsid w:val="00246207"/>
    <w:rsid w:val="00246C5E"/>
    <w:rsid w:val="00250960"/>
    <w:rsid w:val="00250DC4"/>
    <w:rsid w:val="00251343"/>
    <w:rsid w:val="00252ABA"/>
    <w:rsid w:val="002536A4"/>
    <w:rsid w:val="00254F58"/>
    <w:rsid w:val="002620BC"/>
    <w:rsid w:val="00262802"/>
    <w:rsid w:val="00263A90"/>
    <w:rsid w:val="0026408B"/>
    <w:rsid w:val="00267C3E"/>
    <w:rsid w:val="002708FA"/>
    <w:rsid w:val="002709BB"/>
    <w:rsid w:val="0027131C"/>
    <w:rsid w:val="00273BAC"/>
    <w:rsid w:val="0027433F"/>
    <w:rsid w:val="002763B3"/>
    <w:rsid w:val="00277B39"/>
    <w:rsid w:val="002802E3"/>
    <w:rsid w:val="00280C4B"/>
    <w:rsid w:val="002819D1"/>
    <w:rsid w:val="0028213D"/>
    <w:rsid w:val="00284FC9"/>
    <w:rsid w:val="002862F1"/>
    <w:rsid w:val="00291373"/>
    <w:rsid w:val="002932B9"/>
    <w:rsid w:val="0029597D"/>
    <w:rsid w:val="002962C3"/>
    <w:rsid w:val="0029752B"/>
    <w:rsid w:val="002A0A9C"/>
    <w:rsid w:val="002A3C71"/>
    <w:rsid w:val="002A483C"/>
    <w:rsid w:val="002B0C7C"/>
    <w:rsid w:val="002B1729"/>
    <w:rsid w:val="002B36C7"/>
    <w:rsid w:val="002B3B5D"/>
    <w:rsid w:val="002B3F8F"/>
    <w:rsid w:val="002B4DD4"/>
    <w:rsid w:val="002B5277"/>
    <w:rsid w:val="002B5375"/>
    <w:rsid w:val="002B749C"/>
    <w:rsid w:val="002B750E"/>
    <w:rsid w:val="002B77C1"/>
    <w:rsid w:val="002C0ED7"/>
    <w:rsid w:val="002C2728"/>
    <w:rsid w:val="002C51B4"/>
    <w:rsid w:val="002C5A49"/>
    <w:rsid w:val="002D1802"/>
    <w:rsid w:val="002D1E0D"/>
    <w:rsid w:val="002D5006"/>
    <w:rsid w:val="002D6CF2"/>
    <w:rsid w:val="002E01D0"/>
    <w:rsid w:val="002E0298"/>
    <w:rsid w:val="002E1060"/>
    <w:rsid w:val="002E161D"/>
    <w:rsid w:val="002E3100"/>
    <w:rsid w:val="002E4A9F"/>
    <w:rsid w:val="002E6C95"/>
    <w:rsid w:val="002E7C36"/>
    <w:rsid w:val="002F04E2"/>
    <w:rsid w:val="002F3ADF"/>
    <w:rsid w:val="002F3D32"/>
    <w:rsid w:val="002F4755"/>
    <w:rsid w:val="002F5F31"/>
    <w:rsid w:val="002F5F46"/>
    <w:rsid w:val="00301AD4"/>
    <w:rsid w:val="00302216"/>
    <w:rsid w:val="00303305"/>
    <w:rsid w:val="00303E53"/>
    <w:rsid w:val="00305CC1"/>
    <w:rsid w:val="00306E5F"/>
    <w:rsid w:val="00307E14"/>
    <w:rsid w:val="0031063C"/>
    <w:rsid w:val="00313A09"/>
    <w:rsid w:val="00314054"/>
    <w:rsid w:val="00316F27"/>
    <w:rsid w:val="00317C76"/>
    <w:rsid w:val="003214F1"/>
    <w:rsid w:val="00321BE8"/>
    <w:rsid w:val="003221BC"/>
    <w:rsid w:val="00322E4B"/>
    <w:rsid w:val="003245EC"/>
    <w:rsid w:val="003252EE"/>
    <w:rsid w:val="00327870"/>
    <w:rsid w:val="00330327"/>
    <w:rsid w:val="00331C32"/>
    <w:rsid w:val="0033259D"/>
    <w:rsid w:val="003333D2"/>
    <w:rsid w:val="003367EF"/>
    <w:rsid w:val="00337339"/>
    <w:rsid w:val="003406C6"/>
    <w:rsid w:val="003418CC"/>
    <w:rsid w:val="00341F0A"/>
    <w:rsid w:val="00342E91"/>
    <w:rsid w:val="003440B9"/>
    <w:rsid w:val="003455A8"/>
    <w:rsid w:val="003459BD"/>
    <w:rsid w:val="00350D38"/>
    <w:rsid w:val="00351405"/>
    <w:rsid w:val="00351B36"/>
    <w:rsid w:val="00351BC7"/>
    <w:rsid w:val="00353EB9"/>
    <w:rsid w:val="0035628D"/>
    <w:rsid w:val="0035694C"/>
    <w:rsid w:val="00357B4E"/>
    <w:rsid w:val="00360D0F"/>
    <w:rsid w:val="0036508E"/>
    <w:rsid w:val="003661D9"/>
    <w:rsid w:val="003716FD"/>
    <w:rsid w:val="0037204B"/>
    <w:rsid w:val="003744CF"/>
    <w:rsid w:val="00374717"/>
    <w:rsid w:val="0037676C"/>
    <w:rsid w:val="00377A1A"/>
    <w:rsid w:val="00381043"/>
    <w:rsid w:val="0038129A"/>
    <w:rsid w:val="0038158A"/>
    <w:rsid w:val="003829E5"/>
    <w:rsid w:val="00382FF4"/>
    <w:rsid w:val="00385264"/>
    <w:rsid w:val="00386109"/>
    <w:rsid w:val="00386944"/>
    <w:rsid w:val="0038743F"/>
    <w:rsid w:val="00387550"/>
    <w:rsid w:val="00391A84"/>
    <w:rsid w:val="00393985"/>
    <w:rsid w:val="00393AAD"/>
    <w:rsid w:val="003956CC"/>
    <w:rsid w:val="00395C9A"/>
    <w:rsid w:val="003A04E1"/>
    <w:rsid w:val="003A0853"/>
    <w:rsid w:val="003A4834"/>
    <w:rsid w:val="003A569D"/>
    <w:rsid w:val="003A621E"/>
    <w:rsid w:val="003A6B67"/>
    <w:rsid w:val="003A7060"/>
    <w:rsid w:val="003B13B6"/>
    <w:rsid w:val="003B14C3"/>
    <w:rsid w:val="003B15E6"/>
    <w:rsid w:val="003B1BDC"/>
    <w:rsid w:val="003B26E5"/>
    <w:rsid w:val="003B39CA"/>
    <w:rsid w:val="003B408A"/>
    <w:rsid w:val="003B61B8"/>
    <w:rsid w:val="003C08A2"/>
    <w:rsid w:val="003C17B0"/>
    <w:rsid w:val="003C2045"/>
    <w:rsid w:val="003C30B1"/>
    <w:rsid w:val="003C34E6"/>
    <w:rsid w:val="003C43A1"/>
    <w:rsid w:val="003C4FC0"/>
    <w:rsid w:val="003C55F4"/>
    <w:rsid w:val="003C7897"/>
    <w:rsid w:val="003C7A3F"/>
    <w:rsid w:val="003D00F3"/>
    <w:rsid w:val="003D0156"/>
    <w:rsid w:val="003D2766"/>
    <w:rsid w:val="003D2A74"/>
    <w:rsid w:val="003D2A8B"/>
    <w:rsid w:val="003D3E8F"/>
    <w:rsid w:val="003D54CD"/>
    <w:rsid w:val="003D60AA"/>
    <w:rsid w:val="003D6475"/>
    <w:rsid w:val="003D6EE6"/>
    <w:rsid w:val="003D6F3B"/>
    <w:rsid w:val="003D7000"/>
    <w:rsid w:val="003D7E30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AA4"/>
    <w:rsid w:val="003F2B20"/>
    <w:rsid w:val="003F3289"/>
    <w:rsid w:val="003F3C62"/>
    <w:rsid w:val="003F4FED"/>
    <w:rsid w:val="003F5CB9"/>
    <w:rsid w:val="004010DA"/>
    <w:rsid w:val="004013C7"/>
    <w:rsid w:val="00401FCF"/>
    <w:rsid w:val="004029FC"/>
    <w:rsid w:val="00406157"/>
    <w:rsid w:val="00406285"/>
    <w:rsid w:val="004148F9"/>
    <w:rsid w:val="00415029"/>
    <w:rsid w:val="0042084E"/>
    <w:rsid w:val="00421EEF"/>
    <w:rsid w:val="0042295A"/>
    <w:rsid w:val="00424A99"/>
    <w:rsid w:val="00424D65"/>
    <w:rsid w:val="00430393"/>
    <w:rsid w:val="00431806"/>
    <w:rsid w:val="00431E97"/>
    <w:rsid w:val="00432A40"/>
    <w:rsid w:val="00433D25"/>
    <w:rsid w:val="004347D1"/>
    <w:rsid w:val="004349E9"/>
    <w:rsid w:val="004350F9"/>
    <w:rsid w:val="00437AC5"/>
    <w:rsid w:val="0044089B"/>
    <w:rsid w:val="00442C6C"/>
    <w:rsid w:val="0044356F"/>
    <w:rsid w:val="00443CBE"/>
    <w:rsid w:val="00443D6B"/>
    <w:rsid w:val="00443E8A"/>
    <w:rsid w:val="004441BC"/>
    <w:rsid w:val="004456D8"/>
    <w:rsid w:val="00445774"/>
    <w:rsid w:val="004468B4"/>
    <w:rsid w:val="0045230A"/>
    <w:rsid w:val="00454AD0"/>
    <w:rsid w:val="0045539D"/>
    <w:rsid w:val="00457337"/>
    <w:rsid w:val="00462E3D"/>
    <w:rsid w:val="0046440A"/>
    <w:rsid w:val="00466E79"/>
    <w:rsid w:val="00470D7D"/>
    <w:rsid w:val="0047372D"/>
    <w:rsid w:val="00473BA3"/>
    <w:rsid w:val="00473EBF"/>
    <w:rsid w:val="004743DD"/>
    <w:rsid w:val="00474CEA"/>
    <w:rsid w:val="0048368A"/>
    <w:rsid w:val="00483968"/>
    <w:rsid w:val="004841BE"/>
    <w:rsid w:val="00484F86"/>
    <w:rsid w:val="00490746"/>
    <w:rsid w:val="00490852"/>
    <w:rsid w:val="00491C9C"/>
    <w:rsid w:val="00492F30"/>
    <w:rsid w:val="00493B3B"/>
    <w:rsid w:val="0049421E"/>
    <w:rsid w:val="004946F4"/>
    <w:rsid w:val="0049487E"/>
    <w:rsid w:val="00496EB7"/>
    <w:rsid w:val="004A160D"/>
    <w:rsid w:val="004A302A"/>
    <w:rsid w:val="004A339B"/>
    <w:rsid w:val="004A3E81"/>
    <w:rsid w:val="004A4195"/>
    <w:rsid w:val="004A5C62"/>
    <w:rsid w:val="004A5CE5"/>
    <w:rsid w:val="004A6107"/>
    <w:rsid w:val="004A707D"/>
    <w:rsid w:val="004A7EFF"/>
    <w:rsid w:val="004B35CF"/>
    <w:rsid w:val="004B4185"/>
    <w:rsid w:val="004B6183"/>
    <w:rsid w:val="004B7F21"/>
    <w:rsid w:val="004C5541"/>
    <w:rsid w:val="004C5A3E"/>
    <w:rsid w:val="004C6EEE"/>
    <w:rsid w:val="004C702B"/>
    <w:rsid w:val="004D0033"/>
    <w:rsid w:val="004D016B"/>
    <w:rsid w:val="004D0176"/>
    <w:rsid w:val="004D1B22"/>
    <w:rsid w:val="004D23CC"/>
    <w:rsid w:val="004D36F2"/>
    <w:rsid w:val="004D418E"/>
    <w:rsid w:val="004E1106"/>
    <w:rsid w:val="004E138F"/>
    <w:rsid w:val="004E457C"/>
    <w:rsid w:val="004E4649"/>
    <w:rsid w:val="004E4D7D"/>
    <w:rsid w:val="004E5C2B"/>
    <w:rsid w:val="004E66DF"/>
    <w:rsid w:val="004E7047"/>
    <w:rsid w:val="004F00DD"/>
    <w:rsid w:val="004F0C87"/>
    <w:rsid w:val="004F2133"/>
    <w:rsid w:val="004F3703"/>
    <w:rsid w:val="004F5398"/>
    <w:rsid w:val="004F55F1"/>
    <w:rsid w:val="004F6936"/>
    <w:rsid w:val="004F6B5A"/>
    <w:rsid w:val="004F7B35"/>
    <w:rsid w:val="0050198A"/>
    <w:rsid w:val="00501D8E"/>
    <w:rsid w:val="00502AAE"/>
    <w:rsid w:val="00503DC6"/>
    <w:rsid w:val="00506C12"/>
    <w:rsid w:val="00506F5D"/>
    <w:rsid w:val="0050740D"/>
    <w:rsid w:val="00510C37"/>
    <w:rsid w:val="005126D0"/>
    <w:rsid w:val="0051285D"/>
    <w:rsid w:val="00513109"/>
    <w:rsid w:val="00514667"/>
    <w:rsid w:val="0051568D"/>
    <w:rsid w:val="00523B65"/>
    <w:rsid w:val="00526AC7"/>
    <w:rsid w:val="00526C15"/>
    <w:rsid w:val="00535268"/>
    <w:rsid w:val="00536499"/>
    <w:rsid w:val="005368D0"/>
    <w:rsid w:val="00541430"/>
    <w:rsid w:val="00542A03"/>
    <w:rsid w:val="00543903"/>
    <w:rsid w:val="00543F11"/>
    <w:rsid w:val="00546305"/>
    <w:rsid w:val="00547A95"/>
    <w:rsid w:val="0055119B"/>
    <w:rsid w:val="00556EEB"/>
    <w:rsid w:val="00557392"/>
    <w:rsid w:val="00561202"/>
    <w:rsid w:val="0056286B"/>
    <w:rsid w:val="0056524A"/>
    <w:rsid w:val="00571446"/>
    <w:rsid w:val="00571E78"/>
    <w:rsid w:val="00572031"/>
    <w:rsid w:val="00572282"/>
    <w:rsid w:val="00573CE3"/>
    <w:rsid w:val="00576E84"/>
    <w:rsid w:val="00577E30"/>
    <w:rsid w:val="00580394"/>
    <w:rsid w:val="005809CD"/>
    <w:rsid w:val="00582B8C"/>
    <w:rsid w:val="00582D9D"/>
    <w:rsid w:val="00586186"/>
    <w:rsid w:val="0058757E"/>
    <w:rsid w:val="00593A99"/>
    <w:rsid w:val="00594B94"/>
    <w:rsid w:val="00596A4B"/>
    <w:rsid w:val="00597270"/>
    <w:rsid w:val="00597507"/>
    <w:rsid w:val="005A0A59"/>
    <w:rsid w:val="005A0ED1"/>
    <w:rsid w:val="005A2AF8"/>
    <w:rsid w:val="005A2CDB"/>
    <w:rsid w:val="005A479D"/>
    <w:rsid w:val="005A53E1"/>
    <w:rsid w:val="005A7B61"/>
    <w:rsid w:val="005B1C6D"/>
    <w:rsid w:val="005B1C8F"/>
    <w:rsid w:val="005B1F43"/>
    <w:rsid w:val="005B21B6"/>
    <w:rsid w:val="005B3A08"/>
    <w:rsid w:val="005B416F"/>
    <w:rsid w:val="005B4B78"/>
    <w:rsid w:val="005B7A63"/>
    <w:rsid w:val="005C0955"/>
    <w:rsid w:val="005C2792"/>
    <w:rsid w:val="005C2D6C"/>
    <w:rsid w:val="005C49DA"/>
    <w:rsid w:val="005C50F3"/>
    <w:rsid w:val="005C54B5"/>
    <w:rsid w:val="005C5D80"/>
    <w:rsid w:val="005C5D91"/>
    <w:rsid w:val="005D07B8"/>
    <w:rsid w:val="005D1125"/>
    <w:rsid w:val="005D1B5F"/>
    <w:rsid w:val="005D4C54"/>
    <w:rsid w:val="005D55CF"/>
    <w:rsid w:val="005D5912"/>
    <w:rsid w:val="005D6597"/>
    <w:rsid w:val="005E02D8"/>
    <w:rsid w:val="005E1219"/>
    <w:rsid w:val="005E14E7"/>
    <w:rsid w:val="005E26A3"/>
    <w:rsid w:val="005E2ECB"/>
    <w:rsid w:val="005E447E"/>
    <w:rsid w:val="005E4FD1"/>
    <w:rsid w:val="005E59BB"/>
    <w:rsid w:val="005E771F"/>
    <w:rsid w:val="005F0775"/>
    <w:rsid w:val="005F0CF5"/>
    <w:rsid w:val="005F21EB"/>
    <w:rsid w:val="005F64CF"/>
    <w:rsid w:val="00600596"/>
    <w:rsid w:val="0060146C"/>
    <w:rsid w:val="006041AD"/>
    <w:rsid w:val="0060432A"/>
    <w:rsid w:val="00605908"/>
    <w:rsid w:val="006060A7"/>
    <w:rsid w:val="00607850"/>
    <w:rsid w:val="00610D7C"/>
    <w:rsid w:val="00613414"/>
    <w:rsid w:val="00620154"/>
    <w:rsid w:val="0062133B"/>
    <w:rsid w:val="0062408D"/>
    <w:rsid w:val="006240CC"/>
    <w:rsid w:val="00624161"/>
    <w:rsid w:val="00624940"/>
    <w:rsid w:val="006254F8"/>
    <w:rsid w:val="00627DA7"/>
    <w:rsid w:val="00630DA4"/>
    <w:rsid w:val="00631CD4"/>
    <w:rsid w:val="00632597"/>
    <w:rsid w:val="00634D13"/>
    <w:rsid w:val="006358B4"/>
    <w:rsid w:val="00640870"/>
    <w:rsid w:val="006414D4"/>
    <w:rsid w:val="00641724"/>
    <w:rsid w:val="006419AA"/>
    <w:rsid w:val="00644B1F"/>
    <w:rsid w:val="00644B7E"/>
    <w:rsid w:val="006454E6"/>
    <w:rsid w:val="006457A0"/>
    <w:rsid w:val="00646235"/>
    <w:rsid w:val="00646A68"/>
    <w:rsid w:val="0064748F"/>
    <w:rsid w:val="006478DD"/>
    <w:rsid w:val="006505BD"/>
    <w:rsid w:val="006508EA"/>
    <w:rsid w:val="0065092E"/>
    <w:rsid w:val="006514B8"/>
    <w:rsid w:val="006527E4"/>
    <w:rsid w:val="00654868"/>
    <w:rsid w:val="006551A4"/>
    <w:rsid w:val="006557A7"/>
    <w:rsid w:val="00656290"/>
    <w:rsid w:val="00656F4C"/>
    <w:rsid w:val="006601C9"/>
    <w:rsid w:val="006608D8"/>
    <w:rsid w:val="00660D48"/>
    <w:rsid w:val="006621D7"/>
    <w:rsid w:val="0066302A"/>
    <w:rsid w:val="0066360F"/>
    <w:rsid w:val="00667770"/>
    <w:rsid w:val="00670597"/>
    <w:rsid w:val="006706D0"/>
    <w:rsid w:val="006707A3"/>
    <w:rsid w:val="00671DAB"/>
    <w:rsid w:val="0067320C"/>
    <w:rsid w:val="00677574"/>
    <w:rsid w:val="00681935"/>
    <w:rsid w:val="00683878"/>
    <w:rsid w:val="0068454C"/>
    <w:rsid w:val="0068689C"/>
    <w:rsid w:val="00690E10"/>
    <w:rsid w:val="00691B62"/>
    <w:rsid w:val="006933B5"/>
    <w:rsid w:val="00693D14"/>
    <w:rsid w:val="006947BB"/>
    <w:rsid w:val="00695A93"/>
    <w:rsid w:val="006963FD"/>
    <w:rsid w:val="00696F27"/>
    <w:rsid w:val="00697B87"/>
    <w:rsid w:val="006A18C2"/>
    <w:rsid w:val="006A2F78"/>
    <w:rsid w:val="006A3383"/>
    <w:rsid w:val="006A4CD0"/>
    <w:rsid w:val="006A5DF0"/>
    <w:rsid w:val="006A5FE9"/>
    <w:rsid w:val="006A6972"/>
    <w:rsid w:val="006A7701"/>
    <w:rsid w:val="006B077C"/>
    <w:rsid w:val="006B16AF"/>
    <w:rsid w:val="006B32BD"/>
    <w:rsid w:val="006B5BA7"/>
    <w:rsid w:val="006B6803"/>
    <w:rsid w:val="006C099B"/>
    <w:rsid w:val="006D0F16"/>
    <w:rsid w:val="006D1707"/>
    <w:rsid w:val="006D2A3F"/>
    <w:rsid w:val="006D2FBC"/>
    <w:rsid w:val="006D49EB"/>
    <w:rsid w:val="006E0AFC"/>
    <w:rsid w:val="006E138B"/>
    <w:rsid w:val="006E1867"/>
    <w:rsid w:val="006E2A39"/>
    <w:rsid w:val="006E3AC4"/>
    <w:rsid w:val="006E6A3F"/>
    <w:rsid w:val="006F0330"/>
    <w:rsid w:val="006F1FDC"/>
    <w:rsid w:val="006F52DF"/>
    <w:rsid w:val="006F6B8C"/>
    <w:rsid w:val="00700C14"/>
    <w:rsid w:val="007013EF"/>
    <w:rsid w:val="007055BD"/>
    <w:rsid w:val="00707DD8"/>
    <w:rsid w:val="007125FE"/>
    <w:rsid w:val="0071678B"/>
    <w:rsid w:val="007173CA"/>
    <w:rsid w:val="007216AA"/>
    <w:rsid w:val="00721AB5"/>
    <w:rsid w:val="00721CFB"/>
    <w:rsid w:val="00721DEF"/>
    <w:rsid w:val="00721E38"/>
    <w:rsid w:val="00724A43"/>
    <w:rsid w:val="00724A6F"/>
    <w:rsid w:val="007273AC"/>
    <w:rsid w:val="00731AD4"/>
    <w:rsid w:val="00733D2C"/>
    <w:rsid w:val="007344B6"/>
    <w:rsid w:val="007346E4"/>
    <w:rsid w:val="00737387"/>
    <w:rsid w:val="00740F22"/>
    <w:rsid w:val="00741977"/>
    <w:rsid w:val="00741CF0"/>
    <w:rsid w:val="00741F1A"/>
    <w:rsid w:val="00743A2C"/>
    <w:rsid w:val="007447DA"/>
    <w:rsid w:val="007450F8"/>
    <w:rsid w:val="0074696E"/>
    <w:rsid w:val="00746C35"/>
    <w:rsid w:val="0074731C"/>
    <w:rsid w:val="00750135"/>
    <w:rsid w:val="00750EC2"/>
    <w:rsid w:val="00750FA5"/>
    <w:rsid w:val="00752904"/>
    <w:rsid w:val="00752B28"/>
    <w:rsid w:val="007535C4"/>
    <w:rsid w:val="00753E91"/>
    <w:rsid w:val="007541A9"/>
    <w:rsid w:val="00754E36"/>
    <w:rsid w:val="00754FEF"/>
    <w:rsid w:val="0076211A"/>
    <w:rsid w:val="00763139"/>
    <w:rsid w:val="007645BF"/>
    <w:rsid w:val="00765260"/>
    <w:rsid w:val="00766F80"/>
    <w:rsid w:val="00770F37"/>
    <w:rsid w:val="007711A0"/>
    <w:rsid w:val="00772D5E"/>
    <w:rsid w:val="0077463E"/>
    <w:rsid w:val="00776928"/>
    <w:rsid w:val="00776E0F"/>
    <w:rsid w:val="007773BA"/>
    <w:rsid w:val="007774B1"/>
    <w:rsid w:val="00777BE1"/>
    <w:rsid w:val="007831D0"/>
    <w:rsid w:val="007833D8"/>
    <w:rsid w:val="00785677"/>
    <w:rsid w:val="00786F16"/>
    <w:rsid w:val="00787C67"/>
    <w:rsid w:val="00791836"/>
    <w:rsid w:val="00791BD7"/>
    <w:rsid w:val="007933F7"/>
    <w:rsid w:val="00796E20"/>
    <w:rsid w:val="00797C32"/>
    <w:rsid w:val="007A07DA"/>
    <w:rsid w:val="007A1169"/>
    <w:rsid w:val="007A11E8"/>
    <w:rsid w:val="007A12E7"/>
    <w:rsid w:val="007A217C"/>
    <w:rsid w:val="007A5B33"/>
    <w:rsid w:val="007A75BF"/>
    <w:rsid w:val="007B0914"/>
    <w:rsid w:val="007B1374"/>
    <w:rsid w:val="007B32E5"/>
    <w:rsid w:val="007B3DB9"/>
    <w:rsid w:val="007B3E03"/>
    <w:rsid w:val="007B5103"/>
    <w:rsid w:val="007B589F"/>
    <w:rsid w:val="007B6186"/>
    <w:rsid w:val="007B6567"/>
    <w:rsid w:val="007B72D3"/>
    <w:rsid w:val="007B73BC"/>
    <w:rsid w:val="007C1838"/>
    <w:rsid w:val="007C20B9"/>
    <w:rsid w:val="007C2D96"/>
    <w:rsid w:val="007C40BD"/>
    <w:rsid w:val="007C6978"/>
    <w:rsid w:val="007C7301"/>
    <w:rsid w:val="007C7859"/>
    <w:rsid w:val="007C7C93"/>
    <w:rsid w:val="007C7F28"/>
    <w:rsid w:val="007D1466"/>
    <w:rsid w:val="007D1710"/>
    <w:rsid w:val="007D2BDE"/>
    <w:rsid w:val="007D2FB6"/>
    <w:rsid w:val="007D3784"/>
    <w:rsid w:val="007D38D1"/>
    <w:rsid w:val="007D3A93"/>
    <w:rsid w:val="007D49EB"/>
    <w:rsid w:val="007D5E1C"/>
    <w:rsid w:val="007D6064"/>
    <w:rsid w:val="007D7B05"/>
    <w:rsid w:val="007E0DE2"/>
    <w:rsid w:val="007E1691"/>
    <w:rsid w:val="007E3B98"/>
    <w:rsid w:val="007E417A"/>
    <w:rsid w:val="007E6A94"/>
    <w:rsid w:val="007F041A"/>
    <w:rsid w:val="007F31B6"/>
    <w:rsid w:val="007F499C"/>
    <w:rsid w:val="007F546C"/>
    <w:rsid w:val="007F5DE5"/>
    <w:rsid w:val="007F625F"/>
    <w:rsid w:val="007F665E"/>
    <w:rsid w:val="007F6BE7"/>
    <w:rsid w:val="00800412"/>
    <w:rsid w:val="00802560"/>
    <w:rsid w:val="0080587B"/>
    <w:rsid w:val="00806153"/>
    <w:rsid w:val="00806468"/>
    <w:rsid w:val="00806577"/>
    <w:rsid w:val="008113E6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5E3A"/>
    <w:rsid w:val="008338A2"/>
    <w:rsid w:val="00833F4A"/>
    <w:rsid w:val="008371F9"/>
    <w:rsid w:val="00841AA9"/>
    <w:rsid w:val="008441AD"/>
    <w:rsid w:val="00845E22"/>
    <w:rsid w:val="00846D36"/>
    <w:rsid w:val="008474FE"/>
    <w:rsid w:val="00850D61"/>
    <w:rsid w:val="0085232E"/>
    <w:rsid w:val="00852A49"/>
    <w:rsid w:val="00853A5D"/>
    <w:rsid w:val="00853EE4"/>
    <w:rsid w:val="00855535"/>
    <w:rsid w:val="00857C5A"/>
    <w:rsid w:val="00857FEB"/>
    <w:rsid w:val="0086104E"/>
    <w:rsid w:val="0086255E"/>
    <w:rsid w:val="008633F0"/>
    <w:rsid w:val="00867D9D"/>
    <w:rsid w:val="008726E5"/>
    <w:rsid w:val="00872C54"/>
    <w:rsid w:val="00872E0A"/>
    <w:rsid w:val="00873594"/>
    <w:rsid w:val="00874A99"/>
    <w:rsid w:val="00875285"/>
    <w:rsid w:val="00884B62"/>
    <w:rsid w:val="0088529C"/>
    <w:rsid w:val="00887903"/>
    <w:rsid w:val="008915A3"/>
    <w:rsid w:val="0089176D"/>
    <w:rsid w:val="0089270A"/>
    <w:rsid w:val="00893AF6"/>
    <w:rsid w:val="00894BC4"/>
    <w:rsid w:val="008A28A8"/>
    <w:rsid w:val="008A5B32"/>
    <w:rsid w:val="008A5D60"/>
    <w:rsid w:val="008B2029"/>
    <w:rsid w:val="008B2EE4"/>
    <w:rsid w:val="008B34BE"/>
    <w:rsid w:val="008B3821"/>
    <w:rsid w:val="008B4D3D"/>
    <w:rsid w:val="008B57C7"/>
    <w:rsid w:val="008B588D"/>
    <w:rsid w:val="008C2F92"/>
    <w:rsid w:val="008C589D"/>
    <w:rsid w:val="008C6804"/>
    <w:rsid w:val="008C6D51"/>
    <w:rsid w:val="008D2846"/>
    <w:rsid w:val="008D3CBD"/>
    <w:rsid w:val="008D4236"/>
    <w:rsid w:val="008D462F"/>
    <w:rsid w:val="008D5C45"/>
    <w:rsid w:val="008D674B"/>
    <w:rsid w:val="008D6DCF"/>
    <w:rsid w:val="008D70CC"/>
    <w:rsid w:val="008E3A87"/>
    <w:rsid w:val="008E4376"/>
    <w:rsid w:val="008E70D4"/>
    <w:rsid w:val="008E7A0A"/>
    <w:rsid w:val="008E7B49"/>
    <w:rsid w:val="008F0AF3"/>
    <w:rsid w:val="008F0E7F"/>
    <w:rsid w:val="008F4183"/>
    <w:rsid w:val="008F4BA1"/>
    <w:rsid w:val="008F59F6"/>
    <w:rsid w:val="00900719"/>
    <w:rsid w:val="009017AC"/>
    <w:rsid w:val="00902986"/>
    <w:rsid w:val="00902A9A"/>
    <w:rsid w:val="00904A1C"/>
    <w:rsid w:val="00905030"/>
    <w:rsid w:val="00905499"/>
    <w:rsid w:val="00906490"/>
    <w:rsid w:val="00910104"/>
    <w:rsid w:val="009111B2"/>
    <w:rsid w:val="0091233D"/>
    <w:rsid w:val="00913C33"/>
    <w:rsid w:val="009151F5"/>
    <w:rsid w:val="00916891"/>
    <w:rsid w:val="00917A07"/>
    <w:rsid w:val="0092150D"/>
    <w:rsid w:val="00924AE1"/>
    <w:rsid w:val="009257ED"/>
    <w:rsid w:val="009267AE"/>
    <w:rsid w:val="009269B1"/>
    <w:rsid w:val="0092724D"/>
    <w:rsid w:val="009272B3"/>
    <w:rsid w:val="009277A9"/>
    <w:rsid w:val="009315BE"/>
    <w:rsid w:val="0093338F"/>
    <w:rsid w:val="00937724"/>
    <w:rsid w:val="00937BD9"/>
    <w:rsid w:val="009458A3"/>
    <w:rsid w:val="00946E01"/>
    <w:rsid w:val="00946F5F"/>
    <w:rsid w:val="00950E2C"/>
    <w:rsid w:val="00951D50"/>
    <w:rsid w:val="009525EB"/>
    <w:rsid w:val="0095470B"/>
    <w:rsid w:val="00954874"/>
    <w:rsid w:val="00954972"/>
    <w:rsid w:val="00954D01"/>
    <w:rsid w:val="00955791"/>
    <w:rsid w:val="0095615A"/>
    <w:rsid w:val="00957319"/>
    <w:rsid w:val="00961400"/>
    <w:rsid w:val="00963646"/>
    <w:rsid w:val="00965120"/>
    <w:rsid w:val="0096632D"/>
    <w:rsid w:val="00966E61"/>
    <w:rsid w:val="00966FCE"/>
    <w:rsid w:val="00967124"/>
    <w:rsid w:val="009671C7"/>
    <w:rsid w:val="00967335"/>
    <w:rsid w:val="0097097B"/>
    <w:rsid w:val="009718C7"/>
    <w:rsid w:val="0097559F"/>
    <w:rsid w:val="009761EA"/>
    <w:rsid w:val="00976817"/>
    <w:rsid w:val="0097761E"/>
    <w:rsid w:val="00980611"/>
    <w:rsid w:val="00982454"/>
    <w:rsid w:val="00982CF0"/>
    <w:rsid w:val="00983161"/>
    <w:rsid w:val="009853E1"/>
    <w:rsid w:val="00986E6B"/>
    <w:rsid w:val="00990032"/>
    <w:rsid w:val="00990B19"/>
    <w:rsid w:val="00991003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7E51"/>
    <w:rsid w:val="009B0A6F"/>
    <w:rsid w:val="009B0A94"/>
    <w:rsid w:val="009B163B"/>
    <w:rsid w:val="009B2AE8"/>
    <w:rsid w:val="009B2B45"/>
    <w:rsid w:val="009B3493"/>
    <w:rsid w:val="009B5622"/>
    <w:rsid w:val="009B59E9"/>
    <w:rsid w:val="009B70AA"/>
    <w:rsid w:val="009B7B81"/>
    <w:rsid w:val="009C1A3D"/>
    <w:rsid w:val="009C1CB1"/>
    <w:rsid w:val="009C234C"/>
    <w:rsid w:val="009C25F2"/>
    <w:rsid w:val="009C2795"/>
    <w:rsid w:val="009C5E77"/>
    <w:rsid w:val="009C6316"/>
    <w:rsid w:val="009C7A7E"/>
    <w:rsid w:val="009C7DBA"/>
    <w:rsid w:val="009D02E8"/>
    <w:rsid w:val="009D51D0"/>
    <w:rsid w:val="009D70A4"/>
    <w:rsid w:val="009D7A52"/>
    <w:rsid w:val="009D7B14"/>
    <w:rsid w:val="009E08D1"/>
    <w:rsid w:val="009E1B95"/>
    <w:rsid w:val="009E3A40"/>
    <w:rsid w:val="009E496F"/>
    <w:rsid w:val="009E4B0D"/>
    <w:rsid w:val="009E5250"/>
    <w:rsid w:val="009E7A69"/>
    <w:rsid w:val="009E7F92"/>
    <w:rsid w:val="009F02A3"/>
    <w:rsid w:val="009F2F27"/>
    <w:rsid w:val="009F34AA"/>
    <w:rsid w:val="009F6608"/>
    <w:rsid w:val="009F6BCB"/>
    <w:rsid w:val="009F7B78"/>
    <w:rsid w:val="00A0057A"/>
    <w:rsid w:val="00A01ABB"/>
    <w:rsid w:val="00A02FA1"/>
    <w:rsid w:val="00A04071"/>
    <w:rsid w:val="00A04CCE"/>
    <w:rsid w:val="00A053A9"/>
    <w:rsid w:val="00A06B7E"/>
    <w:rsid w:val="00A06D1A"/>
    <w:rsid w:val="00A07421"/>
    <w:rsid w:val="00A0776B"/>
    <w:rsid w:val="00A1084B"/>
    <w:rsid w:val="00A10FB9"/>
    <w:rsid w:val="00A11421"/>
    <w:rsid w:val="00A11564"/>
    <w:rsid w:val="00A11FD8"/>
    <w:rsid w:val="00A1265E"/>
    <w:rsid w:val="00A1389F"/>
    <w:rsid w:val="00A13C1B"/>
    <w:rsid w:val="00A14996"/>
    <w:rsid w:val="00A157B1"/>
    <w:rsid w:val="00A20B4F"/>
    <w:rsid w:val="00A2194E"/>
    <w:rsid w:val="00A22229"/>
    <w:rsid w:val="00A22241"/>
    <w:rsid w:val="00A237B5"/>
    <w:rsid w:val="00A23F36"/>
    <w:rsid w:val="00A24442"/>
    <w:rsid w:val="00A252B9"/>
    <w:rsid w:val="00A261EE"/>
    <w:rsid w:val="00A305B0"/>
    <w:rsid w:val="00A305BD"/>
    <w:rsid w:val="00A306B5"/>
    <w:rsid w:val="00A32577"/>
    <w:rsid w:val="00A330BB"/>
    <w:rsid w:val="00A3314F"/>
    <w:rsid w:val="00A33E96"/>
    <w:rsid w:val="00A34ACD"/>
    <w:rsid w:val="00A35488"/>
    <w:rsid w:val="00A36AD9"/>
    <w:rsid w:val="00A4159C"/>
    <w:rsid w:val="00A41C36"/>
    <w:rsid w:val="00A44882"/>
    <w:rsid w:val="00A45125"/>
    <w:rsid w:val="00A513A9"/>
    <w:rsid w:val="00A53418"/>
    <w:rsid w:val="00A53865"/>
    <w:rsid w:val="00A539C7"/>
    <w:rsid w:val="00A53CCC"/>
    <w:rsid w:val="00A54715"/>
    <w:rsid w:val="00A56F8E"/>
    <w:rsid w:val="00A57170"/>
    <w:rsid w:val="00A6061C"/>
    <w:rsid w:val="00A61D3E"/>
    <w:rsid w:val="00A6286C"/>
    <w:rsid w:val="00A62D44"/>
    <w:rsid w:val="00A63987"/>
    <w:rsid w:val="00A645F4"/>
    <w:rsid w:val="00A67263"/>
    <w:rsid w:val="00A7161C"/>
    <w:rsid w:val="00A738AD"/>
    <w:rsid w:val="00A764DB"/>
    <w:rsid w:val="00A77AA3"/>
    <w:rsid w:val="00A82147"/>
    <w:rsid w:val="00A8236D"/>
    <w:rsid w:val="00A854EB"/>
    <w:rsid w:val="00A85EFC"/>
    <w:rsid w:val="00A872E5"/>
    <w:rsid w:val="00A913E8"/>
    <w:rsid w:val="00A91406"/>
    <w:rsid w:val="00A945B7"/>
    <w:rsid w:val="00A96DBA"/>
    <w:rsid w:val="00A96E65"/>
    <w:rsid w:val="00A96ECE"/>
    <w:rsid w:val="00A97C72"/>
    <w:rsid w:val="00AA1160"/>
    <w:rsid w:val="00AA310B"/>
    <w:rsid w:val="00AA4688"/>
    <w:rsid w:val="00AA4E3F"/>
    <w:rsid w:val="00AA63D4"/>
    <w:rsid w:val="00AB06E8"/>
    <w:rsid w:val="00AB1A4F"/>
    <w:rsid w:val="00AB1CD3"/>
    <w:rsid w:val="00AB352F"/>
    <w:rsid w:val="00AB46AC"/>
    <w:rsid w:val="00AB7124"/>
    <w:rsid w:val="00AC05F5"/>
    <w:rsid w:val="00AC274B"/>
    <w:rsid w:val="00AC358B"/>
    <w:rsid w:val="00AC4764"/>
    <w:rsid w:val="00AC6936"/>
    <w:rsid w:val="00AC6D36"/>
    <w:rsid w:val="00AD0CBA"/>
    <w:rsid w:val="00AD11B4"/>
    <w:rsid w:val="00AD13DF"/>
    <w:rsid w:val="00AD26E2"/>
    <w:rsid w:val="00AD6AD4"/>
    <w:rsid w:val="00AD784C"/>
    <w:rsid w:val="00AE126A"/>
    <w:rsid w:val="00AE12EB"/>
    <w:rsid w:val="00AE13CF"/>
    <w:rsid w:val="00AE1BAE"/>
    <w:rsid w:val="00AE3005"/>
    <w:rsid w:val="00AE38F4"/>
    <w:rsid w:val="00AE3BD5"/>
    <w:rsid w:val="00AE4A84"/>
    <w:rsid w:val="00AE59A0"/>
    <w:rsid w:val="00AE6FB4"/>
    <w:rsid w:val="00AE7145"/>
    <w:rsid w:val="00AE7BD9"/>
    <w:rsid w:val="00AF0C57"/>
    <w:rsid w:val="00AF26F3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217"/>
    <w:rsid w:val="00B10D31"/>
    <w:rsid w:val="00B13851"/>
    <w:rsid w:val="00B13B1C"/>
    <w:rsid w:val="00B14B5F"/>
    <w:rsid w:val="00B21F90"/>
    <w:rsid w:val="00B22291"/>
    <w:rsid w:val="00B23F9A"/>
    <w:rsid w:val="00B2417B"/>
    <w:rsid w:val="00B24E6F"/>
    <w:rsid w:val="00B2541B"/>
    <w:rsid w:val="00B26CB5"/>
    <w:rsid w:val="00B2752E"/>
    <w:rsid w:val="00B307CC"/>
    <w:rsid w:val="00B326B7"/>
    <w:rsid w:val="00B33B2D"/>
    <w:rsid w:val="00B34B9B"/>
    <w:rsid w:val="00B35326"/>
    <w:rsid w:val="00B3588E"/>
    <w:rsid w:val="00B40860"/>
    <w:rsid w:val="00B40CEA"/>
    <w:rsid w:val="00B4198F"/>
    <w:rsid w:val="00B41F3D"/>
    <w:rsid w:val="00B431E8"/>
    <w:rsid w:val="00B43FC2"/>
    <w:rsid w:val="00B45141"/>
    <w:rsid w:val="00B474E3"/>
    <w:rsid w:val="00B519CD"/>
    <w:rsid w:val="00B5273A"/>
    <w:rsid w:val="00B57329"/>
    <w:rsid w:val="00B60E61"/>
    <w:rsid w:val="00B62B50"/>
    <w:rsid w:val="00B635B7"/>
    <w:rsid w:val="00B63AE8"/>
    <w:rsid w:val="00B65950"/>
    <w:rsid w:val="00B66D15"/>
    <w:rsid w:val="00B66D83"/>
    <w:rsid w:val="00B672C0"/>
    <w:rsid w:val="00B676FD"/>
    <w:rsid w:val="00B678B6"/>
    <w:rsid w:val="00B706E8"/>
    <w:rsid w:val="00B74277"/>
    <w:rsid w:val="00B75646"/>
    <w:rsid w:val="00B7629E"/>
    <w:rsid w:val="00B80717"/>
    <w:rsid w:val="00B854D7"/>
    <w:rsid w:val="00B86740"/>
    <w:rsid w:val="00B90729"/>
    <w:rsid w:val="00B907DA"/>
    <w:rsid w:val="00B91FFE"/>
    <w:rsid w:val="00B9321A"/>
    <w:rsid w:val="00B93588"/>
    <w:rsid w:val="00B950BC"/>
    <w:rsid w:val="00B95AB9"/>
    <w:rsid w:val="00B9714C"/>
    <w:rsid w:val="00BA29AD"/>
    <w:rsid w:val="00BA33CF"/>
    <w:rsid w:val="00BA3F8D"/>
    <w:rsid w:val="00BB1D17"/>
    <w:rsid w:val="00BB43C6"/>
    <w:rsid w:val="00BB7A10"/>
    <w:rsid w:val="00BC0BCA"/>
    <w:rsid w:val="00BC1C1B"/>
    <w:rsid w:val="00BC2900"/>
    <w:rsid w:val="00BC2929"/>
    <w:rsid w:val="00BC2DEC"/>
    <w:rsid w:val="00BC60BE"/>
    <w:rsid w:val="00BC7468"/>
    <w:rsid w:val="00BC7D4F"/>
    <w:rsid w:val="00BC7ED7"/>
    <w:rsid w:val="00BD2850"/>
    <w:rsid w:val="00BD3257"/>
    <w:rsid w:val="00BD3EC5"/>
    <w:rsid w:val="00BD6049"/>
    <w:rsid w:val="00BE28D2"/>
    <w:rsid w:val="00BE2A68"/>
    <w:rsid w:val="00BE4A64"/>
    <w:rsid w:val="00BE5E43"/>
    <w:rsid w:val="00BF2BAE"/>
    <w:rsid w:val="00BF557D"/>
    <w:rsid w:val="00BF71A4"/>
    <w:rsid w:val="00BF7F58"/>
    <w:rsid w:val="00C00F61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2D1D"/>
    <w:rsid w:val="00C133EE"/>
    <w:rsid w:val="00C13683"/>
    <w:rsid w:val="00C13C3B"/>
    <w:rsid w:val="00C149D0"/>
    <w:rsid w:val="00C15736"/>
    <w:rsid w:val="00C17CFC"/>
    <w:rsid w:val="00C20012"/>
    <w:rsid w:val="00C21BBF"/>
    <w:rsid w:val="00C231A0"/>
    <w:rsid w:val="00C26588"/>
    <w:rsid w:val="00C267E5"/>
    <w:rsid w:val="00C27DE9"/>
    <w:rsid w:val="00C32510"/>
    <w:rsid w:val="00C32989"/>
    <w:rsid w:val="00C33388"/>
    <w:rsid w:val="00C35484"/>
    <w:rsid w:val="00C356ED"/>
    <w:rsid w:val="00C377B0"/>
    <w:rsid w:val="00C4173A"/>
    <w:rsid w:val="00C41A33"/>
    <w:rsid w:val="00C42756"/>
    <w:rsid w:val="00C44141"/>
    <w:rsid w:val="00C47399"/>
    <w:rsid w:val="00C476A3"/>
    <w:rsid w:val="00C50DED"/>
    <w:rsid w:val="00C52217"/>
    <w:rsid w:val="00C5568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0A5"/>
    <w:rsid w:val="00C739C7"/>
    <w:rsid w:val="00C74C5D"/>
    <w:rsid w:val="00C77D48"/>
    <w:rsid w:val="00C84795"/>
    <w:rsid w:val="00C863C4"/>
    <w:rsid w:val="00C90CFC"/>
    <w:rsid w:val="00C920EA"/>
    <w:rsid w:val="00C9214A"/>
    <w:rsid w:val="00C93C3E"/>
    <w:rsid w:val="00CA0C4D"/>
    <w:rsid w:val="00CA12E3"/>
    <w:rsid w:val="00CA1476"/>
    <w:rsid w:val="00CA1D88"/>
    <w:rsid w:val="00CA5006"/>
    <w:rsid w:val="00CA6611"/>
    <w:rsid w:val="00CA6AE6"/>
    <w:rsid w:val="00CA782F"/>
    <w:rsid w:val="00CA7844"/>
    <w:rsid w:val="00CB187B"/>
    <w:rsid w:val="00CB26CC"/>
    <w:rsid w:val="00CB2835"/>
    <w:rsid w:val="00CB2A57"/>
    <w:rsid w:val="00CB3285"/>
    <w:rsid w:val="00CB4500"/>
    <w:rsid w:val="00CC0435"/>
    <w:rsid w:val="00CC0C72"/>
    <w:rsid w:val="00CC2BFD"/>
    <w:rsid w:val="00CC45DC"/>
    <w:rsid w:val="00CC64DD"/>
    <w:rsid w:val="00CD0247"/>
    <w:rsid w:val="00CD1A9A"/>
    <w:rsid w:val="00CD2B94"/>
    <w:rsid w:val="00CD3476"/>
    <w:rsid w:val="00CD64DF"/>
    <w:rsid w:val="00CE183A"/>
    <w:rsid w:val="00CE225F"/>
    <w:rsid w:val="00CF00DD"/>
    <w:rsid w:val="00CF0103"/>
    <w:rsid w:val="00CF2F50"/>
    <w:rsid w:val="00CF32C4"/>
    <w:rsid w:val="00CF4148"/>
    <w:rsid w:val="00CF5C45"/>
    <w:rsid w:val="00CF6198"/>
    <w:rsid w:val="00CF6BA3"/>
    <w:rsid w:val="00CF74D3"/>
    <w:rsid w:val="00CF7CA8"/>
    <w:rsid w:val="00D02919"/>
    <w:rsid w:val="00D04C61"/>
    <w:rsid w:val="00D05B8D"/>
    <w:rsid w:val="00D05B9B"/>
    <w:rsid w:val="00D065A2"/>
    <w:rsid w:val="00D079AA"/>
    <w:rsid w:val="00D07F00"/>
    <w:rsid w:val="00D1130F"/>
    <w:rsid w:val="00D12530"/>
    <w:rsid w:val="00D17B72"/>
    <w:rsid w:val="00D25762"/>
    <w:rsid w:val="00D3185C"/>
    <w:rsid w:val="00D3205F"/>
    <w:rsid w:val="00D3318E"/>
    <w:rsid w:val="00D33E72"/>
    <w:rsid w:val="00D342A3"/>
    <w:rsid w:val="00D34E60"/>
    <w:rsid w:val="00D35BD6"/>
    <w:rsid w:val="00D361B5"/>
    <w:rsid w:val="00D36434"/>
    <w:rsid w:val="00D402DB"/>
    <w:rsid w:val="00D411A2"/>
    <w:rsid w:val="00D42330"/>
    <w:rsid w:val="00D43CDE"/>
    <w:rsid w:val="00D4606D"/>
    <w:rsid w:val="00D46F29"/>
    <w:rsid w:val="00D50B9C"/>
    <w:rsid w:val="00D52D73"/>
    <w:rsid w:val="00D52E58"/>
    <w:rsid w:val="00D56B20"/>
    <w:rsid w:val="00D578B3"/>
    <w:rsid w:val="00D618F4"/>
    <w:rsid w:val="00D65D65"/>
    <w:rsid w:val="00D714CC"/>
    <w:rsid w:val="00D75EA7"/>
    <w:rsid w:val="00D81ADF"/>
    <w:rsid w:val="00D81F21"/>
    <w:rsid w:val="00D83F98"/>
    <w:rsid w:val="00D8423D"/>
    <w:rsid w:val="00D84658"/>
    <w:rsid w:val="00D864F2"/>
    <w:rsid w:val="00D87E62"/>
    <w:rsid w:val="00D90724"/>
    <w:rsid w:val="00D93823"/>
    <w:rsid w:val="00D943F8"/>
    <w:rsid w:val="00D95470"/>
    <w:rsid w:val="00D955CB"/>
    <w:rsid w:val="00D96B55"/>
    <w:rsid w:val="00DA0209"/>
    <w:rsid w:val="00DA03AC"/>
    <w:rsid w:val="00DA2619"/>
    <w:rsid w:val="00DA2E57"/>
    <w:rsid w:val="00DA3BFB"/>
    <w:rsid w:val="00DA4239"/>
    <w:rsid w:val="00DA65DE"/>
    <w:rsid w:val="00DA663D"/>
    <w:rsid w:val="00DA7A51"/>
    <w:rsid w:val="00DB0B61"/>
    <w:rsid w:val="00DB1474"/>
    <w:rsid w:val="00DB2962"/>
    <w:rsid w:val="00DB371C"/>
    <w:rsid w:val="00DB4F10"/>
    <w:rsid w:val="00DB52FB"/>
    <w:rsid w:val="00DB6C58"/>
    <w:rsid w:val="00DC013B"/>
    <w:rsid w:val="00DC090B"/>
    <w:rsid w:val="00DC1085"/>
    <w:rsid w:val="00DC1679"/>
    <w:rsid w:val="00DC18F4"/>
    <w:rsid w:val="00DC1D83"/>
    <w:rsid w:val="00DC219B"/>
    <w:rsid w:val="00DC2CF1"/>
    <w:rsid w:val="00DC3A7C"/>
    <w:rsid w:val="00DC4FCF"/>
    <w:rsid w:val="00DC50E0"/>
    <w:rsid w:val="00DC6386"/>
    <w:rsid w:val="00DD1130"/>
    <w:rsid w:val="00DD1951"/>
    <w:rsid w:val="00DD39BC"/>
    <w:rsid w:val="00DD44CD"/>
    <w:rsid w:val="00DD487D"/>
    <w:rsid w:val="00DD4E83"/>
    <w:rsid w:val="00DD6628"/>
    <w:rsid w:val="00DD663E"/>
    <w:rsid w:val="00DD6945"/>
    <w:rsid w:val="00DE0405"/>
    <w:rsid w:val="00DE0921"/>
    <w:rsid w:val="00DE2D04"/>
    <w:rsid w:val="00DE3250"/>
    <w:rsid w:val="00DE6028"/>
    <w:rsid w:val="00DE6629"/>
    <w:rsid w:val="00DE6C85"/>
    <w:rsid w:val="00DE74A0"/>
    <w:rsid w:val="00DE78A3"/>
    <w:rsid w:val="00DF0B22"/>
    <w:rsid w:val="00DF1A71"/>
    <w:rsid w:val="00DF20D3"/>
    <w:rsid w:val="00DF40A8"/>
    <w:rsid w:val="00DF50FC"/>
    <w:rsid w:val="00DF57AF"/>
    <w:rsid w:val="00DF68C7"/>
    <w:rsid w:val="00DF731A"/>
    <w:rsid w:val="00DF7335"/>
    <w:rsid w:val="00E00653"/>
    <w:rsid w:val="00E05026"/>
    <w:rsid w:val="00E057D9"/>
    <w:rsid w:val="00E06B75"/>
    <w:rsid w:val="00E1007B"/>
    <w:rsid w:val="00E11332"/>
    <w:rsid w:val="00E11352"/>
    <w:rsid w:val="00E127D1"/>
    <w:rsid w:val="00E13496"/>
    <w:rsid w:val="00E170DC"/>
    <w:rsid w:val="00E17546"/>
    <w:rsid w:val="00E210B5"/>
    <w:rsid w:val="00E21FCA"/>
    <w:rsid w:val="00E23A8A"/>
    <w:rsid w:val="00E23D8F"/>
    <w:rsid w:val="00E261B3"/>
    <w:rsid w:val="00E26818"/>
    <w:rsid w:val="00E27291"/>
    <w:rsid w:val="00E27FFC"/>
    <w:rsid w:val="00E302AC"/>
    <w:rsid w:val="00E30B15"/>
    <w:rsid w:val="00E325AE"/>
    <w:rsid w:val="00E33237"/>
    <w:rsid w:val="00E33528"/>
    <w:rsid w:val="00E36160"/>
    <w:rsid w:val="00E40181"/>
    <w:rsid w:val="00E41DCD"/>
    <w:rsid w:val="00E43601"/>
    <w:rsid w:val="00E4438A"/>
    <w:rsid w:val="00E44D7B"/>
    <w:rsid w:val="00E45A38"/>
    <w:rsid w:val="00E46FBA"/>
    <w:rsid w:val="00E47D6E"/>
    <w:rsid w:val="00E52C3F"/>
    <w:rsid w:val="00E54950"/>
    <w:rsid w:val="00E55FB3"/>
    <w:rsid w:val="00E56A01"/>
    <w:rsid w:val="00E57A42"/>
    <w:rsid w:val="00E629A1"/>
    <w:rsid w:val="00E6794C"/>
    <w:rsid w:val="00E67E55"/>
    <w:rsid w:val="00E70756"/>
    <w:rsid w:val="00E70977"/>
    <w:rsid w:val="00E71591"/>
    <w:rsid w:val="00E71CEB"/>
    <w:rsid w:val="00E73296"/>
    <w:rsid w:val="00E7474F"/>
    <w:rsid w:val="00E7604C"/>
    <w:rsid w:val="00E77901"/>
    <w:rsid w:val="00E80DE3"/>
    <w:rsid w:val="00E82C55"/>
    <w:rsid w:val="00E82D3B"/>
    <w:rsid w:val="00E871C3"/>
    <w:rsid w:val="00E8787E"/>
    <w:rsid w:val="00E91B5B"/>
    <w:rsid w:val="00E92AC3"/>
    <w:rsid w:val="00E94AF0"/>
    <w:rsid w:val="00E9611A"/>
    <w:rsid w:val="00EA0EAA"/>
    <w:rsid w:val="00EA2F6A"/>
    <w:rsid w:val="00EA2FFB"/>
    <w:rsid w:val="00EA469A"/>
    <w:rsid w:val="00EA523D"/>
    <w:rsid w:val="00EB00E0"/>
    <w:rsid w:val="00EB03AA"/>
    <w:rsid w:val="00EB0540"/>
    <w:rsid w:val="00EB05D5"/>
    <w:rsid w:val="00EB1931"/>
    <w:rsid w:val="00EB1FC6"/>
    <w:rsid w:val="00EB5BCE"/>
    <w:rsid w:val="00EB69CE"/>
    <w:rsid w:val="00EC059F"/>
    <w:rsid w:val="00EC1F24"/>
    <w:rsid w:val="00EC20FF"/>
    <w:rsid w:val="00EC22F6"/>
    <w:rsid w:val="00EC2A6B"/>
    <w:rsid w:val="00EC4377"/>
    <w:rsid w:val="00EC604D"/>
    <w:rsid w:val="00ED0276"/>
    <w:rsid w:val="00ED195F"/>
    <w:rsid w:val="00ED3CF7"/>
    <w:rsid w:val="00ED5B9B"/>
    <w:rsid w:val="00ED6BAD"/>
    <w:rsid w:val="00ED7447"/>
    <w:rsid w:val="00EE00D6"/>
    <w:rsid w:val="00EE05CF"/>
    <w:rsid w:val="00EE11E7"/>
    <w:rsid w:val="00EE1488"/>
    <w:rsid w:val="00EE1730"/>
    <w:rsid w:val="00EE29AD"/>
    <w:rsid w:val="00EE3E24"/>
    <w:rsid w:val="00EE4D5D"/>
    <w:rsid w:val="00EE5131"/>
    <w:rsid w:val="00EE7358"/>
    <w:rsid w:val="00EF109B"/>
    <w:rsid w:val="00EF1679"/>
    <w:rsid w:val="00EF201C"/>
    <w:rsid w:val="00EF2C72"/>
    <w:rsid w:val="00EF33C9"/>
    <w:rsid w:val="00EF36AF"/>
    <w:rsid w:val="00EF4D0E"/>
    <w:rsid w:val="00EF59A3"/>
    <w:rsid w:val="00EF6675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64A1"/>
    <w:rsid w:val="00F10135"/>
    <w:rsid w:val="00F101B8"/>
    <w:rsid w:val="00F105A6"/>
    <w:rsid w:val="00F10C7D"/>
    <w:rsid w:val="00F11037"/>
    <w:rsid w:val="00F144FB"/>
    <w:rsid w:val="00F16F1B"/>
    <w:rsid w:val="00F20CDD"/>
    <w:rsid w:val="00F23BE7"/>
    <w:rsid w:val="00F250A9"/>
    <w:rsid w:val="00F267AF"/>
    <w:rsid w:val="00F30FF4"/>
    <w:rsid w:val="00F3122E"/>
    <w:rsid w:val="00F32368"/>
    <w:rsid w:val="00F331AD"/>
    <w:rsid w:val="00F351E1"/>
    <w:rsid w:val="00F35287"/>
    <w:rsid w:val="00F375AE"/>
    <w:rsid w:val="00F40A70"/>
    <w:rsid w:val="00F4310C"/>
    <w:rsid w:val="00F43A37"/>
    <w:rsid w:val="00F4614C"/>
    <w:rsid w:val="00F4641B"/>
    <w:rsid w:val="00F46EB8"/>
    <w:rsid w:val="00F476B8"/>
    <w:rsid w:val="00F50981"/>
    <w:rsid w:val="00F50CD1"/>
    <w:rsid w:val="00F511E4"/>
    <w:rsid w:val="00F52D09"/>
    <w:rsid w:val="00F52E08"/>
    <w:rsid w:val="00F52FF0"/>
    <w:rsid w:val="00F53A66"/>
    <w:rsid w:val="00F5462D"/>
    <w:rsid w:val="00F55B21"/>
    <w:rsid w:val="00F56EF6"/>
    <w:rsid w:val="00F60082"/>
    <w:rsid w:val="00F61A9F"/>
    <w:rsid w:val="00F61B5F"/>
    <w:rsid w:val="00F638A6"/>
    <w:rsid w:val="00F6417E"/>
    <w:rsid w:val="00F64696"/>
    <w:rsid w:val="00F65861"/>
    <w:rsid w:val="00F65AA9"/>
    <w:rsid w:val="00F66035"/>
    <w:rsid w:val="00F6768F"/>
    <w:rsid w:val="00F71639"/>
    <w:rsid w:val="00F72115"/>
    <w:rsid w:val="00F72C2C"/>
    <w:rsid w:val="00F741F2"/>
    <w:rsid w:val="00F75A2A"/>
    <w:rsid w:val="00F76CAB"/>
    <w:rsid w:val="00F772C6"/>
    <w:rsid w:val="00F778B7"/>
    <w:rsid w:val="00F77F59"/>
    <w:rsid w:val="00F815B5"/>
    <w:rsid w:val="00F81DBE"/>
    <w:rsid w:val="00F85195"/>
    <w:rsid w:val="00F868E3"/>
    <w:rsid w:val="00F87B56"/>
    <w:rsid w:val="00F938BA"/>
    <w:rsid w:val="00F96BCF"/>
    <w:rsid w:val="00F972B1"/>
    <w:rsid w:val="00F97919"/>
    <w:rsid w:val="00FA0019"/>
    <w:rsid w:val="00FA123B"/>
    <w:rsid w:val="00FA1D9B"/>
    <w:rsid w:val="00FA2C46"/>
    <w:rsid w:val="00FA3525"/>
    <w:rsid w:val="00FA3FDA"/>
    <w:rsid w:val="00FA53A0"/>
    <w:rsid w:val="00FA5A53"/>
    <w:rsid w:val="00FB3501"/>
    <w:rsid w:val="00FB4769"/>
    <w:rsid w:val="00FB4CDA"/>
    <w:rsid w:val="00FB5B4E"/>
    <w:rsid w:val="00FB632C"/>
    <w:rsid w:val="00FB6481"/>
    <w:rsid w:val="00FB6741"/>
    <w:rsid w:val="00FB6D36"/>
    <w:rsid w:val="00FB7AFC"/>
    <w:rsid w:val="00FC0965"/>
    <w:rsid w:val="00FC0F81"/>
    <w:rsid w:val="00FC252F"/>
    <w:rsid w:val="00FC2D05"/>
    <w:rsid w:val="00FC395C"/>
    <w:rsid w:val="00FC43A2"/>
    <w:rsid w:val="00FC455D"/>
    <w:rsid w:val="00FC5E8E"/>
    <w:rsid w:val="00FC64CB"/>
    <w:rsid w:val="00FC7271"/>
    <w:rsid w:val="00FC7AEF"/>
    <w:rsid w:val="00FD27C1"/>
    <w:rsid w:val="00FD3766"/>
    <w:rsid w:val="00FD3953"/>
    <w:rsid w:val="00FD4579"/>
    <w:rsid w:val="00FD47C4"/>
    <w:rsid w:val="00FD59EE"/>
    <w:rsid w:val="00FE283C"/>
    <w:rsid w:val="00FE2DCF"/>
    <w:rsid w:val="00FE2E0F"/>
    <w:rsid w:val="00FE3FA7"/>
    <w:rsid w:val="00FE533F"/>
    <w:rsid w:val="00FF2A4E"/>
    <w:rsid w:val="00FF2FCE"/>
    <w:rsid w:val="00FF37ED"/>
    <w:rsid w:val="00FF3A49"/>
    <w:rsid w:val="00FF4F7D"/>
    <w:rsid w:val="00FF6D9D"/>
    <w:rsid w:val="00FF7962"/>
    <w:rsid w:val="00FF7DD5"/>
    <w:rsid w:val="1ECD625D"/>
    <w:rsid w:val="27E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1747DD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C308D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1747DD"/>
    <w:rPr>
      <w:rFonts w:ascii="Arial" w:hAnsi="Arial"/>
      <w:b/>
      <w:color w:val="5C308D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planning.vic.gov.au/guides-and-resources/Data-spatial-and-insights/discover-and-access-planning-open-data/victoria-in-futur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fetyandquality.gov.au/standards/nsqhs-standard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abs.gov.au/statistics/people/population/regional-population/latest-releas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genderequalitycommission.vic.gov.au/gender-impact-assessment-toolkit-and-templates/step-2-understand-policy-contex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health.vic.gov.au/publications/inclusive-collection-and-reporting-of-sex-and-gender-dat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genderequalitycommission.vic.gov.au/about-us-and-gender-equality-act-2020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legislation.vic.gov.au/in-force/acts/health-services-act-1988" TargetMode="External"/><Relationship Id="rId27" Type="http://schemas.openxmlformats.org/officeDocument/2006/relationships/hyperlink" Target="https://www.safercare.vic.gov.au/best-practice-improvement/publications/a-guide-for-health-service-community-advisory-committe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3FD2B-738E-4EA8-8CB3-F09BEA94D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0f00e27-c35f-46eb-9301-c9e2bd24673f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1374</Words>
  <Characters>7838</Characters>
  <Application>Microsoft Office Word</Application>
  <DocSecurity>2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and consumer consulation: GIAs in the health sector factsheet series</vt:lpstr>
    </vt:vector>
  </TitlesOfParts>
  <Company>Victoria State Government, Commission for Gender Equality in the Public Sector</Company>
  <LinksUpToDate>false</LinksUpToDate>
  <CharactersWithSpaces>9194</CharactersWithSpaces>
  <SharedDoc>false</SharedDoc>
  <HyperlinkBase/>
  <HLinks>
    <vt:vector size="1002" baseType="variant">
      <vt:variant>
        <vt:i4>2556010</vt:i4>
      </vt:variant>
      <vt:variant>
        <vt:i4>501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498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2621557</vt:i4>
      </vt:variant>
      <vt:variant>
        <vt:i4>495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2228281</vt:i4>
      </vt:variant>
      <vt:variant>
        <vt:i4>492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5832705</vt:i4>
      </vt:variant>
      <vt:variant>
        <vt:i4>489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1769500</vt:i4>
      </vt:variant>
      <vt:variant>
        <vt:i4>486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1966163</vt:i4>
      </vt:variant>
      <vt:variant>
        <vt:i4>483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6029385</vt:i4>
      </vt:variant>
      <vt:variant>
        <vt:i4>480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7864399</vt:i4>
      </vt:variant>
      <vt:variant>
        <vt:i4>477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3145825</vt:i4>
      </vt:variant>
      <vt:variant>
        <vt:i4>474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6357034</vt:i4>
      </vt:variant>
      <vt:variant>
        <vt:i4>471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4259926</vt:i4>
      </vt:variant>
      <vt:variant>
        <vt:i4>468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524294</vt:i4>
      </vt:variant>
      <vt:variant>
        <vt:i4>465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4063347</vt:i4>
      </vt:variant>
      <vt:variant>
        <vt:i4>462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1245271</vt:i4>
      </vt:variant>
      <vt:variant>
        <vt:i4>459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1114129</vt:i4>
      </vt:variant>
      <vt:variant>
        <vt:i4>456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2883628</vt:i4>
      </vt:variant>
      <vt:variant>
        <vt:i4>453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655360</vt:i4>
      </vt:variant>
      <vt:variant>
        <vt:i4>450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7340156</vt:i4>
      </vt:variant>
      <vt:variant>
        <vt:i4>447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>citeas</vt:lpwstr>
      </vt:variant>
      <vt:variant>
        <vt:i4>2162800</vt:i4>
      </vt:variant>
      <vt:variant>
        <vt:i4>444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4784200</vt:i4>
      </vt:variant>
      <vt:variant>
        <vt:i4>441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1966110</vt:i4>
      </vt:variant>
      <vt:variant>
        <vt:i4>438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7602276</vt:i4>
      </vt:variant>
      <vt:variant>
        <vt:i4>435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2818092</vt:i4>
      </vt:variant>
      <vt:variant>
        <vt:i4>432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1376347</vt:i4>
      </vt:variant>
      <vt:variant>
        <vt:i4>429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6488110</vt:i4>
      </vt:variant>
      <vt:variant>
        <vt:i4>426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2490429</vt:i4>
      </vt:variant>
      <vt:variant>
        <vt:i4>423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5636120</vt:i4>
      </vt:variant>
      <vt:variant>
        <vt:i4>420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2555956</vt:i4>
      </vt:variant>
      <vt:variant>
        <vt:i4>417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5374047</vt:i4>
      </vt:variant>
      <vt:variant>
        <vt:i4>414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5439506</vt:i4>
      </vt:variant>
      <vt:variant>
        <vt:i4>411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8192048</vt:i4>
      </vt:variant>
      <vt:variant>
        <vt:i4>408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3670065</vt:i4>
      </vt:variant>
      <vt:variant>
        <vt:i4>405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458762</vt:i4>
      </vt:variant>
      <vt:variant>
        <vt:i4>402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786438</vt:i4>
      </vt:variant>
      <vt:variant>
        <vt:i4>399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1769490</vt:i4>
      </vt:variant>
      <vt:variant>
        <vt:i4>396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4128833</vt:i4>
      </vt:variant>
      <vt:variant>
        <vt:i4>393</vt:i4>
      </vt:variant>
      <vt:variant>
        <vt:i4>0</vt:i4>
      </vt:variant>
      <vt:variant>
        <vt:i4>5</vt:i4>
      </vt:variant>
      <vt:variant>
        <vt:lpwstr>https://research.monash.edu/files/311150771/311150727_oa.pdf</vt:lpwstr>
      </vt:variant>
      <vt:variant>
        <vt:lpwstr/>
      </vt:variant>
      <vt:variant>
        <vt:i4>524290</vt:i4>
      </vt:variant>
      <vt:variant>
        <vt:i4>390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3801132</vt:i4>
      </vt:variant>
      <vt:variant>
        <vt:i4>387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4456455</vt:i4>
      </vt:variant>
      <vt:variant>
        <vt:i4>384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1179739</vt:i4>
      </vt:variant>
      <vt:variant>
        <vt:i4>381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786439</vt:i4>
      </vt:variant>
      <vt:variant>
        <vt:i4>378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2949127</vt:i4>
      </vt:variant>
      <vt:variant>
        <vt:i4>375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9</vt:i4>
      </vt:variant>
      <vt:variant>
        <vt:i4>372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2687092</vt:i4>
      </vt:variant>
      <vt:variant>
        <vt:i4>369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2752636</vt:i4>
      </vt:variant>
      <vt:variant>
        <vt:i4>366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2097192</vt:i4>
      </vt:variant>
      <vt:variant>
        <vt:i4>363</vt:i4>
      </vt:variant>
      <vt:variant>
        <vt:i4>0</vt:i4>
      </vt:variant>
      <vt:variant>
        <vt:i4>5</vt:i4>
      </vt:variant>
      <vt:variant>
        <vt:lpwstr>https://journals.sagepub.com/doi/full/10.1177/00914150231171843</vt:lpwstr>
      </vt:variant>
      <vt:variant>
        <vt:lpwstr/>
      </vt:variant>
      <vt:variant>
        <vt:i4>2949167</vt:i4>
      </vt:variant>
      <vt:variant>
        <vt:i4>360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851970</vt:i4>
      </vt:variant>
      <vt:variant>
        <vt:i4>357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2097195</vt:i4>
      </vt:variant>
      <vt:variant>
        <vt:i4>354</vt:i4>
      </vt:variant>
      <vt:variant>
        <vt:i4>0</vt:i4>
      </vt:variant>
      <vt:variant>
        <vt:i4>5</vt:i4>
      </vt:variant>
      <vt:variant>
        <vt:lpwstr>https://onlinelibrary.wiley.com/doi/full/10.1111/jan.15316</vt:lpwstr>
      </vt:variant>
      <vt:variant>
        <vt:lpwstr/>
      </vt:variant>
      <vt:variant>
        <vt:i4>1441857</vt:i4>
      </vt:variant>
      <vt:variant>
        <vt:i4>351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4325415</vt:i4>
      </vt:variant>
      <vt:variant>
        <vt:i4>348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983115</vt:i4>
      </vt:variant>
      <vt:variant>
        <vt:i4>345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5701727</vt:i4>
      </vt:variant>
      <vt:variant>
        <vt:i4>342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6094866</vt:i4>
      </vt:variant>
      <vt:variant>
        <vt:i4>339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5374038</vt:i4>
      </vt:variant>
      <vt:variant>
        <vt:i4>336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6488159</vt:i4>
      </vt:variant>
      <vt:variant>
        <vt:i4>333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330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4784200</vt:i4>
      </vt:variant>
      <vt:variant>
        <vt:i4>327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917517</vt:i4>
      </vt:variant>
      <vt:variant>
        <vt:i4>324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3604515</vt:i4>
      </vt:variant>
      <vt:variant>
        <vt:i4>321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65609</vt:i4>
      </vt:variant>
      <vt:variant>
        <vt:i4>318</vt:i4>
      </vt:variant>
      <vt:variant>
        <vt:i4>0</vt:i4>
      </vt:variant>
      <vt:variant>
        <vt:i4>5</vt:i4>
      </vt:variant>
      <vt:variant>
        <vt:lpwstr>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</vt:lpwstr>
      </vt:variant>
      <vt:variant>
        <vt:lpwstr/>
      </vt:variant>
      <vt:variant>
        <vt:i4>5111872</vt:i4>
      </vt:variant>
      <vt:variant>
        <vt:i4>315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4194379</vt:i4>
      </vt:variant>
      <vt:variant>
        <vt:i4>312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2424948</vt:i4>
      </vt:variant>
      <vt:variant>
        <vt:i4>309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196616</vt:i4>
      </vt:variant>
      <vt:variant>
        <vt:i4>306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3407988</vt:i4>
      </vt:variant>
      <vt:variant>
        <vt:i4>303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3538986</vt:i4>
      </vt:variant>
      <vt:variant>
        <vt:i4>300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5505106</vt:i4>
      </vt:variant>
      <vt:variant>
        <vt:i4>297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7078012</vt:i4>
      </vt:variant>
      <vt:variant>
        <vt:i4>294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6160474</vt:i4>
      </vt:variant>
      <vt:variant>
        <vt:i4>291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3473520</vt:i4>
      </vt:variant>
      <vt:variant>
        <vt:i4>288</vt:i4>
      </vt:variant>
      <vt:variant>
        <vt:i4>0</vt:i4>
      </vt:variant>
      <vt:variant>
        <vt:i4>5</vt:i4>
      </vt:variant>
      <vt:variant>
        <vt:lpwstr>https://www.aihw.gov.au/reports/disability/people-with-disability-in-australia</vt:lpwstr>
      </vt:variant>
      <vt:variant>
        <vt:lpwstr/>
      </vt:variant>
      <vt:variant>
        <vt:i4>6881379</vt:i4>
      </vt:variant>
      <vt:variant>
        <vt:i4>285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1310788</vt:i4>
      </vt:variant>
      <vt:variant>
        <vt:i4>282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6094904</vt:i4>
      </vt:variant>
      <vt:variant>
        <vt:i4>279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3670065</vt:i4>
      </vt:variant>
      <vt:variant>
        <vt:i4>276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196616</vt:i4>
      </vt:variant>
      <vt:variant>
        <vt:i4>273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2556010</vt:i4>
      </vt:variant>
      <vt:variant>
        <vt:i4>270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267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9</vt:i4>
      </vt:variant>
      <vt:variant>
        <vt:i4>264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3670065</vt:i4>
      </vt:variant>
      <vt:variant>
        <vt:i4>261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6160474</vt:i4>
      </vt:variant>
      <vt:variant>
        <vt:i4>258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1769490</vt:i4>
      </vt:variant>
      <vt:variant>
        <vt:i4>255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7078012</vt:i4>
      </vt:variant>
      <vt:variant>
        <vt:i4>252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2424948</vt:i4>
      </vt:variant>
      <vt:variant>
        <vt:i4>249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7078012</vt:i4>
      </vt:variant>
      <vt:variant>
        <vt:i4>246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6357034</vt:i4>
      </vt:variant>
      <vt:variant>
        <vt:i4>243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8192048</vt:i4>
      </vt:variant>
      <vt:variant>
        <vt:i4>240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1245271</vt:i4>
      </vt:variant>
      <vt:variant>
        <vt:i4>237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6357034</vt:i4>
      </vt:variant>
      <vt:variant>
        <vt:i4>234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2556031</vt:i4>
      </vt:variant>
      <vt:variant>
        <vt:i4>231</vt:i4>
      </vt:variant>
      <vt:variant>
        <vt:i4>0</vt:i4>
      </vt:variant>
      <vt:variant>
        <vt:i4>5</vt:i4>
      </vt:variant>
      <vt:variant>
        <vt:lpwstr>https://journals.sagepub.com/doi/abs/10.1177/00914150231171843</vt:lpwstr>
      </vt:variant>
      <vt:variant>
        <vt:lpwstr/>
      </vt:variant>
      <vt:variant>
        <vt:i4>2490429</vt:i4>
      </vt:variant>
      <vt:variant>
        <vt:i4>228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4259926</vt:i4>
      </vt:variant>
      <vt:variant>
        <vt:i4>225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1179739</vt:i4>
      </vt:variant>
      <vt:variant>
        <vt:i4>222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2752636</vt:i4>
      </vt:variant>
      <vt:variant>
        <vt:i4>219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917517</vt:i4>
      </vt:variant>
      <vt:variant>
        <vt:i4>216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5701727</vt:i4>
      </vt:variant>
      <vt:variant>
        <vt:i4>213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210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207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1376347</vt:i4>
      </vt:variant>
      <vt:variant>
        <vt:i4>204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5701727</vt:i4>
      </vt:variant>
      <vt:variant>
        <vt:i4>201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2687092</vt:i4>
      </vt:variant>
      <vt:variant>
        <vt:i4>198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1310788</vt:i4>
      </vt:variant>
      <vt:variant>
        <vt:i4>195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5374047</vt:i4>
      </vt:variant>
      <vt:variant>
        <vt:i4>192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7864399</vt:i4>
      </vt:variant>
      <vt:variant>
        <vt:i4>189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5374038</vt:i4>
      </vt:variant>
      <vt:variant>
        <vt:i4>186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6881379</vt:i4>
      </vt:variant>
      <vt:variant>
        <vt:i4>183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5439506</vt:i4>
      </vt:variant>
      <vt:variant>
        <vt:i4>180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2555956</vt:i4>
      </vt:variant>
      <vt:variant>
        <vt:i4>177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6094866</vt:i4>
      </vt:variant>
      <vt:variant>
        <vt:i4>174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2621557</vt:i4>
      </vt:variant>
      <vt:variant>
        <vt:i4>171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5636120</vt:i4>
      </vt:variant>
      <vt:variant>
        <vt:i4>168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5832705</vt:i4>
      </vt:variant>
      <vt:variant>
        <vt:i4>165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3538986</vt:i4>
      </vt:variant>
      <vt:variant>
        <vt:i4>162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1966163</vt:i4>
      </vt:variant>
      <vt:variant>
        <vt:i4>159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2228281</vt:i4>
      </vt:variant>
      <vt:variant>
        <vt:i4>156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1114129</vt:i4>
      </vt:variant>
      <vt:variant>
        <vt:i4>153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2228281</vt:i4>
      </vt:variant>
      <vt:variant>
        <vt:i4>150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524290</vt:i4>
      </vt:variant>
      <vt:variant>
        <vt:i4>147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458827</vt:i4>
      </vt:variant>
      <vt:variant>
        <vt:i4>144</vt:i4>
      </vt:variant>
      <vt:variant>
        <vt:i4>0</vt:i4>
      </vt:variant>
      <vt:variant>
        <vt:i4>5</vt:i4>
      </vt:variant>
      <vt:variant>
        <vt:lpwstr>https://www.aihw.gov.au/reports/disability/people-with-disability-in-australia/contents/health/access-to-health-services</vt:lpwstr>
      </vt:variant>
      <vt:variant>
        <vt:lpwstr/>
      </vt:variant>
      <vt:variant>
        <vt:i4>3604513</vt:i4>
      </vt:variant>
      <vt:variant>
        <vt:i4>141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138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135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3604513</vt:i4>
      </vt:variant>
      <vt:variant>
        <vt:i4>132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129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126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3276903</vt:i4>
      </vt:variant>
      <vt:variant>
        <vt:i4>123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:~:text=an%20intersectional%20approach-,Open,-all</vt:lpwstr>
      </vt:variant>
      <vt:variant>
        <vt:i4>524294</vt:i4>
      </vt:variant>
      <vt:variant>
        <vt:i4>120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1441857</vt:i4>
      </vt:variant>
      <vt:variant>
        <vt:i4>117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4063347</vt:i4>
      </vt:variant>
      <vt:variant>
        <vt:i4>114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851970</vt:i4>
      </vt:variant>
      <vt:variant>
        <vt:i4>111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7602276</vt:i4>
      </vt:variant>
      <vt:variant>
        <vt:i4>108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2949127</vt:i4>
      </vt:variant>
      <vt:variant>
        <vt:i4>105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2949127</vt:i4>
      </vt:variant>
      <vt:variant>
        <vt:i4>102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4194379</vt:i4>
      </vt:variant>
      <vt:variant>
        <vt:i4>99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3604515</vt:i4>
      </vt:variant>
      <vt:variant>
        <vt:i4>96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983115</vt:i4>
      </vt:variant>
      <vt:variant>
        <vt:i4>93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4325415</vt:i4>
      </vt:variant>
      <vt:variant>
        <vt:i4>90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3801132</vt:i4>
      </vt:variant>
      <vt:variant>
        <vt:i4>87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3801132</vt:i4>
      </vt:variant>
      <vt:variant>
        <vt:i4>84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655360</vt:i4>
      </vt:variant>
      <vt:variant>
        <vt:i4>81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983050</vt:i4>
      </vt:variant>
      <vt:variant>
        <vt:i4>78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/>
      </vt:variant>
      <vt:variant>
        <vt:i4>6029385</vt:i4>
      </vt:variant>
      <vt:variant>
        <vt:i4>75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3801132</vt:i4>
      </vt:variant>
      <vt:variant>
        <vt:i4>72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6488110</vt:i4>
      </vt:variant>
      <vt:variant>
        <vt:i4>69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3145825</vt:i4>
      </vt:variant>
      <vt:variant>
        <vt:i4>66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2883628</vt:i4>
      </vt:variant>
      <vt:variant>
        <vt:i4>63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2818092</vt:i4>
      </vt:variant>
      <vt:variant>
        <vt:i4>60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3801132</vt:i4>
      </vt:variant>
      <vt:variant>
        <vt:i4>57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6488159</vt:i4>
      </vt:variant>
      <vt:variant>
        <vt:i4>54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6094904</vt:i4>
      </vt:variant>
      <vt:variant>
        <vt:i4>51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4456455</vt:i4>
      </vt:variant>
      <vt:variant>
        <vt:i4>48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2949167</vt:i4>
      </vt:variant>
      <vt:variant>
        <vt:i4>45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3407988</vt:i4>
      </vt:variant>
      <vt:variant>
        <vt:i4>42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983121</vt:i4>
      </vt:variant>
      <vt:variant>
        <vt:i4>39</vt:i4>
      </vt:variant>
      <vt:variant>
        <vt:i4>0</vt:i4>
      </vt:variant>
      <vt:variant>
        <vt:i4>5</vt:i4>
      </vt:variant>
      <vt:variant>
        <vt:lpwstr>https://onlinelibrary.wiley.com/doi/abs/10.1111/jan.15316</vt:lpwstr>
      </vt:variant>
      <vt:variant>
        <vt:lpwstr/>
      </vt:variant>
      <vt:variant>
        <vt:i4>786439</vt:i4>
      </vt:variant>
      <vt:variant>
        <vt:i4>36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1769500</vt:i4>
      </vt:variant>
      <vt:variant>
        <vt:i4>33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2162800</vt:i4>
      </vt:variant>
      <vt:variant>
        <vt:i4>30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983046</vt:i4>
      </vt:variant>
      <vt:variant>
        <vt:i4>27</vt:i4>
      </vt:variant>
      <vt:variant>
        <vt:i4>0</vt:i4>
      </vt:variant>
      <vt:variant>
        <vt:i4>5</vt:i4>
      </vt:variant>
      <vt:variant>
        <vt:lpwstr>https://pubmed.ncbi.nlm.nih.gov/32464726/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5505106</vt:i4>
      </vt:variant>
      <vt:variant>
        <vt:i4>21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1966110</vt:i4>
      </vt:variant>
      <vt:variant>
        <vt:i4>18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458762</vt:i4>
      </vt:variant>
      <vt:variant>
        <vt:i4>15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6488159</vt:i4>
      </vt:variant>
      <vt:variant>
        <vt:i4>12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3276903</vt:i4>
      </vt:variant>
      <vt:variant>
        <vt:i4>6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:~:text=an%20intersectional%20approach-,Open,-all</vt:lpwstr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https://www.genderequalitycommission.vic.gov.au/gender-impact-assessment-toolkit-and-templates/step-1-define-issues-and-challenge-assumptions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consumer consulation: GIAs in the health sector factsheet series</dc:title>
  <dc:subject>Data and consumer consulation: GIAs in the health sector factsheet series</dc:subject>
  <dc:creator>Commission for Gender Equality in the Public Sector</dc:creator>
  <cp:keywords>GIA, gender impact assessment, health sector</cp:keywords>
  <cp:lastModifiedBy>Andrew Elkson (CGEPS)</cp:lastModifiedBy>
  <cp:revision>249</cp:revision>
  <cp:lastPrinted>2021-01-29T05:27:00Z</cp:lastPrinted>
  <dcterms:created xsi:type="dcterms:W3CDTF">2025-10-27T00:31:00Z</dcterms:created>
  <dcterms:modified xsi:type="dcterms:W3CDTF">2026-06-16T00:08:00Z</dcterms:modified>
  <cp:category>CGEPS factsheet 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