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F734" w14:textId="2E52C1DB" w:rsidR="00231AE0" w:rsidRPr="000E61C4" w:rsidRDefault="00231AE0" w:rsidP="00584918">
      <w:pPr>
        <w:rPr>
          <w:rFonts w:asciiTheme="minorHAnsi" w:hAnsiTheme="minorHAnsi"/>
          <w:color w:val="FFFFFF" w:themeColor="background1"/>
        </w:rPr>
      </w:pPr>
    </w:p>
    <w:p w14:paraId="79AD5517" w14:textId="77777777" w:rsidR="00FC51BF" w:rsidRPr="00FC51BF" w:rsidRDefault="00FC51BF" w:rsidP="00FC51BF">
      <w:pPr>
        <w:pStyle w:val="Documenttitle"/>
        <w:spacing w:before="480" w:after="240" w:line="560" w:lineRule="atLeast"/>
        <w:rPr>
          <w:color w:val="5C308D"/>
          <w:sz w:val="56"/>
        </w:rPr>
      </w:pPr>
      <w:r w:rsidRPr="00FC51BF">
        <w:rPr>
          <w:color w:val="5C308D"/>
          <w:sz w:val="56"/>
        </w:rPr>
        <w:t>Insights report: sexual harassment</w:t>
      </w:r>
    </w:p>
    <w:p w14:paraId="1220DF09" w14:textId="77777777" w:rsidR="00FC51BF" w:rsidRDefault="00FC51BF" w:rsidP="00FC51BF">
      <w:pPr>
        <w:pStyle w:val="Bannermarking"/>
        <w:sectPr w:rsidR="00FC51BF" w:rsidSect="00FC51BF">
          <w:headerReference w:type="default" r:id="rId11"/>
          <w:footerReference w:type="even" r:id="rId12"/>
          <w:footerReference w:type="default" r:id="rId13"/>
          <w:footerReference w:type="first" r:id="rId14"/>
          <w:pgSz w:w="11906" w:h="16838"/>
          <w:pgMar w:top="1531" w:right="1440" w:bottom="1440" w:left="1440" w:header="709" w:footer="709" w:gutter="0"/>
          <w:cols w:space="708"/>
          <w:docGrid w:linePitch="360"/>
        </w:sectPr>
      </w:pPr>
      <w:r>
        <w:rPr>
          <w:noProof/>
        </w:rPr>
        <w:drawing>
          <wp:anchor distT="0" distB="0" distL="114300" distR="114300" simplePos="0" relativeHeight="251658240" behindDoc="1" locked="1" layoutInCell="1" allowOverlap="1" wp14:anchorId="12192268" wp14:editId="05B5103C">
            <wp:simplePos x="0" y="0"/>
            <wp:positionH relativeFrom="page">
              <wp:posOffset>7620</wp:posOffset>
            </wp:positionH>
            <wp:positionV relativeFrom="page">
              <wp:align>bottom</wp:align>
            </wp:positionV>
            <wp:extent cx="7559675" cy="1067054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9675" cy="10670540"/>
                    </a:xfrm>
                    <a:prstGeom prst="rect">
                      <a:avLst/>
                    </a:prstGeom>
                  </pic:spPr>
                </pic:pic>
              </a:graphicData>
            </a:graphic>
            <wp14:sizeRelH relativeFrom="margin">
              <wp14:pctWidth>0</wp14:pctWidth>
            </wp14:sizeRelH>
            <wp14:sizeRelV relativeFrom="margin">
              <wp14:pctHeight>0</wp14:pctHeight>
            </wp14:sizeRelV>
          </wp:anchor>
        </w:drawing>
      </w:r>
    </w:p>
    <w:p w14:paraId="612FB5D1" w14:textId="77777777" w:rsidR="00FC51BF" w:rsidRDefault="00FC51BF" w:rsidP="00FC51BF">
      <w:pPr>
        <w:pStyle w:val="Accessibilitypara"/>
      </w:pPr>
      <w:r w:rsidRPr="00F25E54">
        <w:lastRenderedPageBreak/>
        <w:t xml:space="preserve">To receive this document in another format, </w:t>
      </w:r>
      <w:r w:rsidRPr="004C5A3E">
        <w:t>email Commission for Gender Equality in the Public Sector</w:t>
      </w:r>
      <w:r>
        <w:t xml:space="preserve"> </w:t>
      </w:r>
      <w:hyperlink r:id="rId16" w:history="1">
        <w:r w:rsidRPr="003D1E5F">
          <w:rPr>
            <w:rStyle w:val="Hyperlink"/>
          </w:rPr>
          <w:t>enquiries@genderequalitycommission.vic.gov.au</w:t>
        </w:r>
      </w:hyperlink>
    </w:p>
    <w:p w14:paraId="7E5EFC6C" w14:textId="77777777" w:rsidR="00FC51BF" w:rsidRPr="00FF64B1" w:rsidRDefault="00FC51BF" w:rsidP="00602BC3">
      <w:pPr>
        <w:pStyle w:val="Imprint"/>
      </w:pPr>
      <w:r w:rsidRPr="0095664C">
        <w:t>Authorised and published by the Victorian Government, 1 Treasury Place, Melbourne.</w:t>
      </w:r>
    </w:p>
    <w:p w14:paraId="1D06B1D9" w14:textId="0BF7D514" w:rsidR="00FC51BF" w:rsidRPr="00DE3D42" w:rsidRDefault="00FC51BF" w:rsidP="00602BC3">
      <w:pPr>
        <w:pStyle w:val="Imprint"/>
        <w:rPr>
          <w:color w:val="auto"/>
        </w:rPr>
      </w:pPr>
      <w:r w:rsidRPr="00DE3D42">
        <w:rPr>
          <w:color w:val="auto"/>
        </w:rPr>
        <w:t xml:space="preserve">© State of Victoria, Australia, Commission for Gender Equality in the Public Sector, </w:t>
      </w:r>
      <w:r w:rsidR="0065613B" w:rsidRPr="00DE3D42">
        <w:rPr>
          <w:color w:val="auto"/>
        </w:rPr>
        <w:t>June 2025</w:t>
      </w:r>
      <w:r w:rsidRPr="00DE3D42">
        <w:rPr>
          <w:color w:val="auto"/>
        </w:rPr>
        <w:t>.</w:t>
      </w:r>
    </w:p>
    <w:p w14:paraId="24E199FD" w14:textId="77777777" w:rsidR="00FC51BF" w:rsidRPr="00EA2FFB" w:rsidRDefault="00FC51BF" w:rsidP="00602BC3">
      <w:pPr>
        <w:pStyle w:val="Imprint"/>
      </w:pPr>
      <w:r w:rsidRPr="00EA2FFB">
        <w:rPr>
          <w:noProof/>
        </w:rPr>
        <w:drawing>
          <wp:inline distT="0" distB="0" distL="0" distR="0" wp14:anchorId="6DDFB7CA" wp14:editId="090EF41C">
            <wp:extent cx="1219200" cy="419100"/>
            <wp:effectExtent l="0" t="0" r="0" b="0"/>
            <wp:docPr id="1011051470" name="Picture 3"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7DDD55AC" w14:textId="4B295BF6" w:rsidR="00FC51BF" w:rsidRPr="00EA2FFB" w:rsidRDefault="00FC51BF" w:rsidP="00602BC3">
      <w:pPr>
        <w:pStyle w:val="Imprint"/>
      </w:pPr>
      <w:r w:rsidRPr="00EA2FFB">
        <w:t xml:space="preserve">With the exception of any images, photographs or branding (including, but not limited to the Victorian Coat of Arms, the Victorian Government logo or the </w:t>
      </w:r>
      <w:r w:rsidR="00F0444F">
        <w:t xml:space="preserve">Commission for Gender Equality in the Public Sector </w:t>
      </w:r>
      <w:r w:rsidRPr="00EA2FFB">
        <w:t xml:space="preserve">logo), this work, </w:t>
      </w:r>
      <w:r w:rsidR="00F0444F" w:rsidRPr="00F9615B">
        <w:rPr>
          <w:i/>
        </w:rPr>
        <w:t xml:space="preserve">Insights report: </w:t>
      </w:r>
      <w:r w:rsidR="00F9615B">
        <w:rPr>
          <w:i/>
          <w:iCs/>
        </w:rPr>
        <w:t>s</w:t>
      </w:r>
      <w:r w:rsidR="00F0444F" w:rsidRPr="00F9615B">
        <w:rPr>
          <w:i/>
          <w:iCs/>
        </w:rPr>
        <w:t>exual</w:t>
      </w:r>
      <w:r w:rsidR="00F0444F" w:rsidRPr="00F9615B">
        <w:rPr>
          <w:i/>
        </w:rPr>
        <w:t xml:space="preserve"> harassment</w:t>
      </w:r>
      <w:r w:rsidRPr="00EA2FFB">
        <w:t>, is licensed under a Creative Commons Attribution 4.0 licence.</w:t>
      </w:r>
    </w:p>
    <w:p w14:paraId="2F2CB4BA" w14:textId="73F891E5" w:rsidR="00FC51BF" w:rsidRPr="00EA2FFB" w:rsidRDefault="00FC51BF" w:rsidP="00602BC3">
      <w:pPr>
        <w:pStyle w:val="Imprint"/>
      </w:pPr>
      <w:r w:rsidRPr="00EA2FFB">
        <w:t xml:space="preserve">The terms and conditions of this licence, including disclaimer of warranties and limitation of liability are available at </w:t>
      </w:r>
      <w:hyperlink r:id="rId19" w:history="1">
        <w:r w:rsidRPr="00EA2FFB">
          <w:rPr>
            <w:rStyle w:val="Hyperlink"/>
          </w:rPr>
          <w:t xml:space="preserve">Creative Commons Attribution 4.0 International Public License </w:t>
        </w:r>
      </w:hyperlink>
      <w:r w:rsidR="00F35E48" w:rsidRPr="0095664C">
        <w:t>&lt;</w:t>
      </w:r>
      <w:r w:rsidRPr="00EA2FFB">
        <w:t>https://creativecommons.org/licenses/by/4.0/</w:t>
      </w:r>
      <w:r w:rsidR="00F35E48">
        <w:t>&gt;</w:t>
      </w:r>
    </w:p>
    <w:p w14:paraId="611E062E" w14:textId="77777777" w:rsidR="00FC51BF" w:rsidRPr="00EA2FFB" w:rsidRDefault="00FC51BF" w:rsidP="00602BC3">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56BFFA33" w14:textId="078B65AC" w:rsidR="000F6815" w:rsidRPr="0055119B" w:rsidRDefault="0065613B" w:rsidP="00602BC3">
      <w:pPr>
        <w:pStyle w:val="Imprint"/>
      </w:pPr>
      <w:r w:rsidRPr="0065613B">
        <w:rPr>
          <w:b/>
          <w:bCs/>
          <w:lang w:val="en-US"/>
        </w:rPr>
        <w:t>ISBN 978-1-76130-821-5 (pdf/online/MS word)</w:t>
      </w:r>
      <w:r w:rsidRPr="0065613B" w:rsidDel="0065613B">
        <w:t xml:space="preserve"> </w:t>
      </w:r>
    </w:p>
    <w:p w14:paraId="47ED41BD" w14:textId="77777777" w:rsidR="004460CB" w:rsidRPr="00C461DD" w:rsidRDefault="004460CB" w:rsidP="004460CB">
      <w:pPr>
        <w:pStyle w:val="Imprint"/>
      </w:pPr>
      <w:r w:rsidRPr="00C461DD">
        <w:t xml:space="preserve">Available at </w:t>
      </w:r>
      <w:hyperlink r:id="rId20" w:history="1">
        <w:r w:rsidRPr="00D21288">
          <w:rPr>
            <w:rStyle w:val="Hyperlink"/>
          </w:rPr>
          <w:t>Commission for Gender Equality in the Public Sector</w:t>
        </w:r>
      </w:hyperlink>
      <w:r>
        <w:t xml:space="preserve"> </w:t>
      </w:r>
      <w:r w:rsidRPr="00C461DD">
        <w:t>&lt;</w:t>
      </w:r>
      <w:r w:rsidRPr="00D21288">
        <w:t>https://www.genderequalitycommission.vic.gov.au</w:t>
      </w:r>
      <w:r w:rsidRPr="00C461DD">
        <w:t>&gt;</w:t>
      </w:r>
    </w:p>
    <w:p w14:paraId="1FD40039" w14:textId="77777777" w:rsidR="00FC51BF" w:rsidRPr="0095664C" w:rsidRDefault="00FC51BF" w:rsidP="0095664C">
      <w:pPr>
        <w:pStyle w:val="Body"/>
      </w:pPr>
      <w:bookmarkStart w:id="0" w:name="_Toc198910561"/>
      <w:bookmarkStart w:id="1" w:name="_Toc198911217"/>
      <w:bookmarkStart w:id="2" w:name="_Toc198912097"/>
      <w:bookmarkStart w:id="3" w:name="_Toc198912698"/>
      <w:r w:rsidRPr="00F0444F">
        <w:br w:type="page"/>
      </w:r>
    </w:p>
    <w:p w14:paraId="34C36828" w14:textId="77777777" w:rsidR="009C4B7A" w:rsidRPr="009C4B7A" w:rsidRDefault="009C4B7A" w:rsidP="009C4B7A">
      <w:pPr>
        <w:keepNext/>
        <w:keepLines/>
        <w:pageBreakBefore/>
        <w:spacing w:after="240" w:line="480" w:lineRule="atLeast"/>
        <w:rPr>
          <w:rFonts w:ascii="Arial" w:eastAsia="MS Gothic" w:hAnsi="Arial" w:cs="Arial"/>
          <w:bCs/>
          <w:color w:val="5C308D"/>
          <w:kern w:val="32"/>
          <w:sz w:val="44"/>
          <w:szCs w:val="44"/>
        </w:rPr>
      </w:pPr>
      <w:bookmarkStart w:id="4" w:name="_Toc198912699"/>
      <w:bookmarkEnd w:id="0"/>
      <w:bookmarkEnd w:id="1"/>
      <w:bookmarkEnd w:id="2"/>
      <w:bookmarkEnd w:id="3"/>
      <w:r w:rsidRPr="009C4B7A">
        <w:rPr>
          <w:rFonts w:ascii="Arial" w:eastAsia="MS Gothic" w:hAnsi="Arial" w:cs="Arial"/>
          <w:bCs/>
          <w:color w:val="5C308D"/>
          <w:kern w:val="32"/>
          <w:sz w:val="44"/>
          <w:szCs w:val="44"/>
        </w:rPr>
        <w:lastRenderedPageBreak/>
        <w:t>Contents</w:t>
      </w:r>
    </w:p>
    <w:p w14:paraId="263B2906" w14:textId="5DBADD3B" w:rsidR="009B206A" w:rsidRPr="0095664C" w:rsidRDefault="009C4B7A" w:rsidP="0095664C">
      <w:pPr>
        <w:pStyle w:val="TOC1"/>
        <w:keepNext/>
        <w:keepLines/>
        <w:tabs>
          <w:tab w:val="right" w:leader="dot" w:pos="9299"/>
        </w:tabs>
        <w:spacing w:before="160" w:after="60" w:line="280" w:lineRule="atLeast"/>
        <w:rPr>
          <w:rStyle w:val="Hyperlink"/>
          <w:rFonts w:eastAsia="Times New Roman"/>
          <w:b/>
          <w:noProof/>
        </w:rPr>
      </w:pPr>
      <w:r w:rsidRPr="009C4B7A">
        <w:rPr>
          <w:rFonts w:ascii="Arial" w:eastAsia="Times New Roman" w:hAnsi="Arial" w:cs="Times New Roman"/>
          <w:b/>
          <w:noProof/>
          <w:sz w:val="21"/>
        </w:rPr>
        <w:fldChar w:fldCharType="begin"/>
      </w:r>
      <w:r w:rsidRPr="009C4B7A">
        <w:rPr>
          <w:rFonts w:ascii="Arial" w:eastAsia="Times New Roman" w:hAnsi="Arial" w:cs="Times New Roman"/>
          <w:b/>
          <w:noProof/>
          <w:sz w:val="21"/>
        </w:rPr>
        <w:instrText xml:space="preserve"> TOC \h \z \t "Heading 1,1,Heading 2,2" </w:instrText>
      </w:r>
      <w:r w:rsidRPr="009C4B7A">
        <w:rPr>
          <w:rFonts w:ascii="Arial" w:eastAsia="Times New Roman" w:hAnsi="Arial" w:cs="Times New Roman"/>
          <w:b/>
          <w:noProof/>
          <w:sz w:val="21"/>
        </w:rPr>
        <w:fldChar w:fldCharType="separate"/>
      </w:r>
      <w:hyperlink w:anchor="_Toc199958920" w:history="1">
        <w:r w:rsidR="009B206A" w:rsidRPr="0095664C">
          <w:rPr>
            <w:rStyle w:val="Hyperlink"/>
            <w:rFonts w:eastAsia="Times New Roman"/>
            <w:b/>
            <w:noProof/>
          </w:rPr>
          <w:t>Introduction</w:t>
        </w:r>
        <w:r w:rsidR="009B206A" w:rsidRPr="0095664C">
          <w:rPr>
            <w:rStyle w:val="Hyperlink"/>
            <w:rFonts w:eastAsia="Times New Roman"/>
            <w:b/>
            <w:noProof/>
            <w:webHidden/>
          </w:rPr>
          <w:tab/>
        </w:r>
        <w:r w:rsidR="009B206A" w:rsidRPr="0095664C">
          <w:rPr>
            <w:rStyle w:val="Hyperlink"/>
            <w:rFonts w:eastAsia="Times New Roman"/>
            <w:b/>
            <w:noProof/>
            <w:webHidden/>
          </w:rPr>
          <w:fldChar w:fldCharType="begin"/>
        </w:r>
        <w:r w:rsidR="009B206A" w:rsidRPr="0095664C">
          <w:rPr>
            <w:rStyle w:val="Hyperlink"/>
            <w:rFonts w:eastAsia="Times New Roman"/>
            <w:b/>
            <w:noProof/>
            <w:webHidden/>
          </w:rPr>
          <w:instrText xml:space="preserve"> PAGEREF _Toc199958920 \h </w:instrText>
        </w:r>
        <w:r w:rsidR="009B206A" w:rsidRPr="0095664C">
          <w:rPr>
            <w:rStyle w:val="Hyperlink"/>
            <w:rFonts w:eastAsia="Times New Roman"/>
            <w:b/>
            <w:noProof/>
            <w:webHidden/>
          </w:rPr>
        </w:r>
        <w:r w:rsidR="009B206A" w:rsidRPr="0095664C">
          <w:rPr>
            <w:rStyle w:val="Hyperlink"/>
            <w:rFonts w:eastAsia="Times New Roman"/>
            <w:b/>
            <w:noProof/>
            <w:webHidden/>
          </w:rPr>
          <w:fldChar w:fldCharType="separate"/>
        </w:r>
        <w:r w:rsidR="00CE1FCE">
          <w:rPr>
            <w:rStyle w:val="Hyperlink"/>
            <w:rFonts w:eastAsia="Times New Roman"/>
            <w:b/>
            <w:noProof/>
            <w:webHidden/>
          </w:rPr>
          <w:t>4</w:t>
        </w:r>
        <w:r w:rsidR="009B206A" w:rsidRPr="0095664C">
          <w:rPr>
            <w:rStyle w:val="Hyperlink"/>
            <w:rFonts w:eastAsia="Times New Roman"/>
            <w:b/>
            <w:noProof/>
            <w:webHidden/>
          </w:rPr>
          <w:fldChar w:fldCharType="end"/>
        </w:r>
      </w:hyperlink>
    </w:p>
    <w:p w14:paraId="46A187A6" w14:textId="5774AA99" w:rsidR="009B206A" w:rsidRDefault="009B206A" w:rsidP="0095664C">
      <w:pPr>
        <w:pStyle w:val="TOC2"/>
        <w:keepLines/>
        <w:tabs>
          <w:tab w:val="right" w:leader="dot" w:pos="9299"/>
        </w:tabs>
        <w:spacing w:after="60" w:line="280" w:lineRule="atLeast"/>
        <w:ind w:left="0"/>
        <w:rPr>
          <w:rFonts w:asciiTheme="minorHAnsi" w:eastAsiaTheme="minorEastAsia" w:hAnsiTheme="minorHAnsi" w:cstheme="minorBidi"/>
          <w:noProof/>
          <w:kern w:val="2"/>
          <w:szCs w:val="24"/>
          <w:lang w:eastAsia="en-AU"/>
          <w14:ligatures w14:val="standardContextual"/>
        </w:rPr>
      </w:pPr>
      <w:hyperlink w:anchor="_Toc199958921" w:history="1">
        <w:r w:rsidRPr="00213749">
          <w:rPr>
            <w:rStyle w:val="Hyperlink"/>
            <w:noProof/>
          </w:rPr>
          <w:t>What is workplace sexual harassment?</w:t>
        </w:r>
        <w:r>
          <w:rPr>
            <w:noProof/>
            <w:webHidden/>
          </w:rPr>
          <w:tab/>
        </w:r>
        <w:r>
          <w:rPr>
            <w:noProof/>
            <w:webHidden/>
          </w:rPr>
          <w:fldChar w:fldCharType="begin"/>
        </w:r>
        <w:r>
          <w:rPr>
            <w:noProof/>
            <w:webHidden/>
          </w:rPr>
          <w:instrText xml:space="preserve"> PAGEREF _Toc199958921 \h </w:instrText>
        </w:r>
        <w:r>
          <w:rPr>
            <w:noProof/>
            <w:webHidden/>
          </w:rPr>
        </w:r>
        <w:r>
          <w:rPr>
            <w:noProof/>
            <w:webHidden/>
          </w:rPr>
          <w:fldChar w:fldCharType="separate"/>
        </w:r>
        <w:r w:rsidR="00CE1FCE">
          <w:rPr>
            <w:noProof/>
            <w:webHidden/>
          </w:rPr>
          <w:t>4</w:t>
        </w:r>
        <w:r>
          <w:rPr>
            <w:noProof/>
            <w:webHidden/>
          </w:rPr>
          <w:fldChar w:fldCharType="end"/>
        </w:r>
      </w:hyperlink>
    </w:p>
    <w:p w14:paraId="3DDDB52F" w14:textId="6D40439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2" w:history="1">
        <w:r w:rsidRPr="00213749">
          <w:rPr>
            <w:rStyle w:val="Hyperlink"/>
            <w:noProof/>
          </w:rPr>
          <w:t>Who is at risk?</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_Toc199958922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7D7CA9A8" w14:textId="5380A1D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3" w:history="1">
        <w:r w:rsidRPr="00213749">
          <w:rPr>
            <w:rStyle w:val="Hyperlink"/>
            <w:noProof/>
          </w:rPr>
          <w:t>The costs of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_Toc199958923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32858D37" w14:textId="39D007E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4" w:history="1">
        <w:r w:rsidRPr="00213749">
          <w:rPr>
            <w:rStyle w:val="Hyperlink"/>
            <w:noProof/>
          </w:rPr>
          <w:t>Changes to laws and policies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_Toc199958924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48874222" w14:textId="1DA65C02"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25" w:history="1">
        <w:r w:rsidRPr="0095664C">
          <w:rPr>
            <w:rStyle w:val="Hyperlink"/>
            <w:rFonts w:eastAsia="Times New Roman"/>
            <w:b/>
            <w:noProof/>
          </w:rPr>
          <w:t>About our data</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_Toc199958925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7</w:t>
        </w:r>
        <w:r w:rsidRPr="0095664C">
          <w:rPr>
            <w:rStyle w:val="Hyperlink"/>
            <w:rFonts w:eastAsia="Times New Roman"/>
            <w:b/>
            <w:noProof/>
            <w:webHidden/>
          </w:rPr>
          <w:fldChar w:fldCharType="end"/>
        </w:r>
      </w:hyperlink>
    </w:p>
    <w:p w14:paraId="0800F350" w14:textId="10982C87"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26" w:history="1">
        <w:r w:rsidRPr="0095664C">
          <w:rPr>
            <w:rStyle w:val="Hyperlink"/>
            <w:rFonts w:eastAsia="Times New Roman"/>
            <w:b/>
            <w:noProof/>
          </w:rPr>
          <w:t>What our data shows</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_Toc199958926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9</w:t>
        </w:r>
        <w:r w:rsidRPr="0095664C">
          <w:rPr>
            <w:rStyle w:val="Hyperlink"/>
            <w:rFonts w:eastAsia="Times New Roman"/>
            <w:b/>
            <w:noProof/>
            <w:webHidden/>
          </w:rPr>
          <w:fldChar w:fldCharType="end"/>
        </w:r>
      </w:hyperlink>
    </w:p>
    <w:p w14:paraId="2782F930" w14:textId="11FE05F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7" w:history="1">
        <w:r w:rsidRPr="00213749">
          <w:rPr>
            <w:rStyle w:val="Hyperlink"/>
            <w:noProof/>
          </w:rPr>
          <w:t>More women experienced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_Toc199958927 \h </w:instrText>
        </w:r>
        <w:r w:rsidRPr="0095664C">
          <w:rPr>
            <w:rStyle w:val="Hyperlink"/>
            <w:noProof/>
            <w:webHidden/>
          </w:rPr>
        </w:r>
        <w:r w:rsidRPr="0095664C">
          <w:rPr>
            <w:rStyle w:val="Hyperlink"/>
            <w:noProof/>
            <w:webHidden/>
          </w:rPr>
          <w:fldChar w:fldCharType="separate"/>
        </w:r>
        <w:r w:rsidR="00CE1FCE">
          <w:rPr>
            <w:rStyle w:val="Hyperlink"/>
            <w:noProof/>
            <w:webHidden/>
          </w:rPr>
          <w:t>9</w:t>
        </w:r>
        <w:r w:rsidRPr="0095664C">
          <w:rPr>
            <w:rStyle w:val="Hyperlink"/>
            <w:noProof/>
            <w:webHidden/>
          </w:rPr>
          <w:fldChar w:fldCharType="end"/>
        </w:r>
      </w:hyperlink>
    </w:p>
    <w:p w14:paraId="669E77F5" w14:textId="5DBC641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8" w:history="1">
        <w:r w:rsidRPr="00213749">
          <w:rPr>
            <w:rStyle w:val="Hyperlink"/>
            <w:noProof/>
          </w:rPr>
          <w:t>Some groups experienced more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_Toc199958928 \h </w:instrText>
        </w:r>
        <w:r w:rsidRPr="0095664C">
          <w:rPr>
            <w:rStyle w:val="Hyperlink"/>
            <w:noProof/>
            <w:webHidden/>
          </w:rPr>
        </w:r>
        <w:r w:rsidRPr="0095664C">
          <w:rPr>
            <w:rStyle w:val="Hyperlink"/>
            <w:noProof/>
            <w:webHidden/>
          </w:rPr>
          <w:fldChar w:fldCharType="separate"/>
        </w:r>
        <w:r w:rsidR="00CE1FCE">
          <w:rPr>
            <w:rStyle w:val="Hyperlink"/>
            <w:noProof/>
            <w:webHidden/>
          </w:rPr>
          <w:t>10</w:t>
        </w:r>
        <w:r w:rsidRPr="0095664C">
          <w:rPr>
            <w:rStyle w:val="Hyperlink"/>
            <w:noProof/>
            <w:webHidden/>
          </w:rPr>
          <w:fldChar w:fldCharType="end"/>
        </w:r>
      </w:hyperlink>
    </w:p>
    <w:p w14:paraId="686CE3D1" w14:textId="4660E12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9" w:history="1">
        <w:r w:rsidRPr="00213749">
          <w:rPr>
            <w:rStyle w:val="Hyperlink"/>
            <w:noProof/>
          </w:rPr>
          <w:t>More harassment from clients, customers, patients or stakeholders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_Toc199958929 \h </w:instrText>
        </w:r>
        <w:r w:rsidRPr="0095664C">
          <w:rPr>
            <w:rStyle w:val="Hyperlink"/>
            <w:noProof/>
            <w:webHidden/>
          </w:rPr>
        </w:r>
        <w:r w:rsidRPr="0095664C">
          <w:rPr>
            <w:rStyle w:val="Hyperlink"/>
            <w:noProof/>
            <w:webHidden/>
          </w:rPr>
          <w:fldChar w:fldCharType="separate"/>
        </w:r>
        <w:r w:rsidR="00CE1FCE">
          <w:rPr>
            <w:rStyle w:val="Hyperlink"/>
            <w:noProof/>
            <w:webHidden/>
          </w:rPr>
          <w:t>11</w:t>
        </w:r>
        <w:r w:rsidRPr="0095664C">
          <w:rPr>
            <w:rStyle w:val="Hyperlink"/>
            <w:noProof/>
            <w:webHidden/>
          </w:rPr>
          <w:fldChar w:fldCharType="end"/>
        </w:r>
      </w:hyperlink>
    </w:p>
    <w:p w14:paraId="346CC5C2" w14:textId="4DDD781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0" w:history="1">
        <w:r w:rsidRPr="00213749">
          <w:rPr>
            <w:rStyle w:val="Hyperlink"/>
            <w:noProof/>
          </w:rPr>
          <w:t>Formal reports don’t show the real picture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_Toc199958930 \h </w:instrText>
        </w:r>
        <w:r w:rsidRPr="0095664C">
          <w:rPr>
            <w:rStyle w:val="Hyperlink"/>
            <w:noProof/>
            <w:webHidden/>
          </w:rPr>
        </w:r>
        <w:r w:rsidRPr="0095664C">
          <w:rPr>
            <w:rStyle w:val="Hyperlink"/>
            <w:noProof/>
            <w:webHidden/>
          </w:rPr>
          <w:fldChar w:fldCharType="separate"/>
        </w:r>
        <w:r w:rsidR="00CE1FCE">
          <w:rPr>
            <w:rStyle w:val="Hyperlink"/>
            <w:noProof/>
            <w:webHidden/>
          </w:rPr>
          <w:t>11</w:t>
        </w:r>
        <w:r w:rsidRPr="0095664C">
          <w:rPr>
            <w:rStyle w:val="Hyperlink"/>
            <w:noProof/>
            <w:webHidden/>
          </w:rPr>
          <w:fldChar w:fldCharType="end"/>
        </w:r>
      </w:hyperlink>
    </w:p>
    <w:p w14:paraId="4BEB6E7B" w14:textId="6DF7668D"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31" w:history="1">
        <w:r w:rsidRPr="0095664C">
          <w:rPr>
            <w:rStyle w:val="Hyperlink"/>
            <w:rFonts w:eastAsia="Times New Roman"/>
            <w:b/>
            <w:noProof/>
          </w:rPr>
          <w:t>How to address sexual harassment</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_Toc199958931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12</w:t>
        </w:r>
        <w:r w:rsidRPr="0095664C">
          <w:rPr>
            <w:rStyle w:val="Hyperlink"/>
            <w:rFonts w:eastAsia="Times New Roman"/>
            <w:b/>
            <w:noProof/>
            <w:webHidden/>
          </w:rPr>
          <w:fldChar w:fldCharType="end"/>
        </w:r>
      </w:hyperlink>
    </w:p>
    <w:p w14:paraId="21FA37B5" w14:textId="0602188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2" w:history="1">
        <w:r w:rsidRPr="00213749">
          <w:rPr>
            <w:rStyle w:val="Hyperlink"/>
            <w:noProof/>
          </w:rPr>
          <w:t>Step 1: Collect and analyse your data</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_Toc199958932 \h </w:instrText>
        </w:r>
        <w:r w:rsidRPr="0095664C">
          <w:rPr>
            <w:rStyle w:val="Hyperlink"/>
            <w:noProof/>
            <w:webHidden/>
          </w:rPr>
        </w:r>
        <w:r w:rsidRPr="0095664C">
          <w:rPr>
            <w:rStyle w:val="Hyperlink"/>
            <w:noProof/>
            <w:webHidden/>
          </w:rPr>
          <w:fldChar w:fldCharType="separate"/>
        </w:r>
        <w:r w:rsidR="00CE1FCE">
          <w:rPr>
            <w:rStyle w:val="Hyperlink"/>
            <w:noProof/>
            <w:webHidden/>
          </w:rPr>
          <w:t>12</w:t>
        </w:r>
        <w:r w:rsidRPr="0095664C">
          <w:rPr>
            <w:rStyle w:val="Hyperlink"/>
            <w:noProof/>
            <w:webHidden/>
          </w:rPr>
          <w:fldChar w:fldCharType="end"/>
        </w:r>
      </w:hyperlink>
    </w:p>
    <w:p w14:paraId="1737D81F" w14:textId="5CFFF96B"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3" w:history="1">
        <w:r w:rsidRPr="00213749">
          <w:rPr>
            <w:rStyle w:val="Hyperlink"/>
            <w:noProof/>
          </w:rPr>
          <w:t>Step 2: Use a risk-based approach to prevention</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_Toc199958933 \h </w:instrText>
        </w:r>
        <w:r w:rsidRPr="0095664C">
          <w:rPr>
            <w:rStyle w:val="Hyperlink"/>
            <w:noProof/>
            <w:webHidden/>
          </w:rPr>
        </w:r>
        <w:r w:rsidRPr="0095664C">
          <w:rPr>
            <w:rStyle w:val="Hyperlink"/>
            <w:noProof/>
            <w:webHidden/>
          </w:rPr>
          <w:fldChar w:fldCharType="separate"/>
        </w:r>
        <w:r w:rsidR="00CE1FCE">
          <w:rPr>
            <w:rStyle w:val="Hyperlink"/>
            <w:noProof/>
            <w:webHidden/>
          </w:rPr>
          <w:t>14</w:t>
        </w:r>
        <w:r w:rsidRPr="0095664C">
          <w:rPr>
            <w:rStyle w:val="Hyperlink"/>
            <w:noProof/>
            <w:webHidden/>
          </w:rPr>
          <w:fldChar w:fldCharType="end"/>
        </w:r>
      </w:hyperlink>
    </w:p>
    <w:p w14:paraId="546AEE09" w14:textId="5823F0C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4" w:history="1">
        <w:r w:rsidRPr="00213749">
          <w:rPr>
            <w:rStyle w:val="Hyperlink"/>
            <w:noProof/>
          </w:rPr>
          <w:t>Step 3: Set up regular reporting and monitoring</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_Toc199958934 \h </w:instrText>
        </w:r>
        <w:r w:rsidRPr="0095664C">
          <w:rPr>
            <w:rStyle w:val="Hyperlink"/>
            <w:noProof/>
            <w:webHidden/>
          </w:rPr>
        </w:r>
        <w:r w:rsidRPr="0095664C">
          <w:rPr>
            <w:rStyle w:val="Hyperlink"/>
            <w:noProof/>
            <w:webHidden/>
          </w:rPr>
          <w:fldChar w:fldCharType="separate"/>
        </w:r>
        <w:r w:rsidR="00CE1FCE">
          <w:rPr>
            <w:rStyle w:val="Hyperlink"/>
            <w:noProof/>
            <w:webHidden/>
          </w:rPr>
          <w:t>16</w:t>
        </w:r>
        <w:r w:rsidRPr="0095664C">
          <w:rPr>
            <w:rStyle w:val="Hyperlink"/>
            <w:noProof/>
            <w:webHidden/>
          </w:rPr>
          <w:fldChar w:fldCharType="end"/>
        </w:r>
      </w:hyperlink>
    </w:p>
    <w:p w14:paraId="253AA1C4" w14:textId="20472273"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5" w:history="1">
        <w:r w:rsidRPr="00213749">
          <w:rPr>
            <w:rStyle w:val="Hyperlink"/>
            <w:noProof/>
          </w:rPr>
          <w:t>Step 4: Build trust in your reporting systems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_Toc199958935 \h </w:instrText>
        </w:r>
        <w:r w:rsidRPr="0095664C">
          <w:rPr>
            <w:rStyle w:val="Hyperlink"/>
            <w:noProof/>
            <w:webHidden/>
          </w:rPr>
        </w:r>
        <w:r w:rsidRPr="0095664C">
          <w:rPr>
            <w:rStyle w:val="Hyperlink"/>
            <w:noProof/>
            <w:webHidden/>
          </w:rPr>
          <w:fldChar w:fldCharType="separate"/>
        </w:r>
        <w:r w:rsidR="00CE1FCE">
          <w:rPr>
            <w:rStyle w:val="Hyperlink"/>
            <w:noProof/>
            <w:webHidden/>
          </w:rPr>
          <w:t>17</w:t>
        </w:r>
        <w:r w:rsidRPr="0095664C">
          <w:rPr>
            <w:rStyle w:val="Hyperlink"/>
            <w:noProof/>
            <w:webHidden/>
          </w:rPr>
          <w:fldChar w:fldCharType="end"/>
        </w:r>
      </w:hyperlink>
    </w:p>
    <w:p w14:paraId="555CB584" w14:textId="62414C99"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6" w:history="1">
        <w:r w:rsidRPr="00213749">
          <w:rPr>
            <w:rStyle w:val="Hyperlink"/>
            <w:noProof/>
          </w:rPr>
          <w:t>Step 5: Educate your workforce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_Toc199958936 \h </w:instrText>
        </w:r>
        <w:r w:rsidRPr="0095664C">
          <w:rPr>
            <w:rStyle w:val="Hyperlink"/>
            <w:noProof/>
            <w:webHidden/>
          </w:rPr>
        </w:r>
        <w:r w:rsidRPr="0095664C">
          <w:rPr>
            <w:rStyle w:val="Hyperlink"/>
            <w:noProof/>
            <w:webHidden/>
          </w:rPr>
          <w:fldChar w:fldCharType="separate"/>
        </w:r>
        <w:r w:rsidR="00CE1FCE">
          <w:rPr>
            <w:rStyle w:val="Hyperlink"/>
            <w:noProof/>
            <w:webHidden/>
          </w:rPr>
          <w:t>18</w:t>
        </w:r>
        <w:r w:rsidRPr="0095664C">
          <w:rPr>
            <w:rStyle w:val="Hyperlink"/>
            <w:noProof/>
            <w:webHidden/>
          </w:rPr>
          <w:fldChar w:fldCharType="end"/>
        </w:r>
      </w:hyperlink>
    </w:p>
    <w:p w14:paraId="60AC7692" w14:textId="5D8EAEBC"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7" w:history="1">
        <w:r w:rsidRPr="00213749">
          <w:rPr>
            <w:rStyle w:val="Hyperlink"/>
            <w:noProof/>
          </w:rPr>
          <w:t>Step 6: Create a respectful culture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_Toc199958937 \h </w:instrText>
        </w:r>
        <w:r w:rsidRPr="0095664C">
          <w:rPr>
            <w:rStyle w:val="Hyperlink"/>
            <w:noProof/>
            <w:webHidden/>
          </w:rPr>
        </w:r>
        <w:r w:rsidRPr="0095664C">
          <w:rPr>
            <w:rStyle w:val="Hyperlink"/>
            <w:noProof/>
            <w:webHidden/>
          </w:rPr>
          <w:fldChar w:fldCharType="separate"/>
        </w:r>
        <w:r w:rsidR="00CE1FCE">
          <w:rPr>
            <w:rStyle w:val="Hyperlink"/>
            <w:noProof/>
            <w:webHidden/>
          </w:rPr>
          <w:t>19</w:t>
        </w:r>
        <w:r w:rsidRPr="0095664C">
          <w:rPr>
            <w:rStyle w:val="Hyperlink"/>
            <w:noProof/>
            <w:webHidden/>
          </w:rPr>
          <w:fldChar w:fldCharType="end"/>
        </w:r>
      </w:hyperlink>
    </w:p>
    <w:p w14:paraId="534DB546" w14:textId="5E376A7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8" w:history="1">
        <w:r w:rsidRPr="00213749">
          <w:rPr>
            <w:rStyle w:val="Hyperlink"/>
            <w:noProof/>
          </w:rPr>
          <w:t>Step 7: Address technology-facilitated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_Toc199958938 \h </w:instrText>
        </w:r>
        <w:r w:rsidRPr="0095664C">
          <w:rPr>
            <w:rStyle w:val="Hyperlink"/>
            <w:noProof/>
            <w:webHidden/>
          </w:rPr>
        </w:r>
        <w:r w:rsidRPr="0095664C">
          <w:rPr>
            <w:rStyle w:val="Hyperlink"/>
            <w:noProof/>
            <w:webHidden/>
          </w:rPr>
          <w:fldChar w:fldCharType="separate"/>
        </w:r>
        <w:r w:rsidR="00CE1FCE">
          <w:rPr>
            <w:rStyle w:val="Hyperlink"/>
            <w:noProof/>
            <w:webHidden/>
          </w:rPr>
          <w:t>21</w:t>
        </w:r>
        <w:r w:rsidRPr="0095664C">
          <w:rPr>
            <w:rStyle w:val="Hyperlink"/>
            <w:noProof/>
            <w:webHidden/>
          </w:rPr>
          <w:fldChar w:fldCharType="end"/>
        </w:r>
      </w:hyperlink>
    </w:p>
    <w:p w14:paraId="67303065" w14:textId="71A72321"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39" w:history="1">
        <w:r w:rsidRPr="0095664C">
          <w:rPr>
            <w:rStyle w:val="Hyperlink"/>
            <w:rFonts w:eastAsia="Times New Roman"/>
            <w:b/>
            <w:noProof/>
          </w:rPr>
          <w:t>Resources</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_Toc199958939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23</w:t>
        </w:r>
        <w:r w:rsidRPr="0095664C">
          <w:rPr>
            <w:rStyle w:val="Hyperlink"/>
            <w:rFonts w:eastAsia="Times New Roman"/>
            <w:b/>
            <w:noProof/>
            <w:webHidden/>
          </w:rPr>
          <w:fldChar w:fldCharType="end"/>
        </w:r>
      </w:hyperlink>
    </w:p>
    <w:p w14:paraId="74A32B0F" w14:textId="63E5F0FA" w:rsidR="009C4B7A" w:rsidRPr="009C4B7A" w:rsidRDefault="009C4B7A" w:rsidP="009B5B1B">
      <w:pPr>
        <w:spacing w:line="280" w:lineRule="atLeast"/>
        <w:rPr>
          <w:rFonts w:ascii="Arial" w:hAnsi="Arial" w:cs="Times New Roman"/>
          <w:sz w:val="21"/>
        </w:rPr>
      </w:pPr>
      <w:r w:rsidRPr="009C4B7A">
        <w:rPr>
          <w:rFonts w:ascii="Arial" w:eastAsia="Times New Roman" w:hAnsi="Arial" w:cs="Times New Roman"/>
          <w:sz w:val="21"/>
        </w:rPr>
        <w:fldChar w:fldCharType="end"/>
      </w:r>
      <w:r w:rsidRPr="009C4B7A">
        <w:rPr>
          <w:rFonts w:ascii="Arial" w:eastAsia="Times New Roman" w:hAnsi="Arial" w:cs="Times New Roman"/>
          <w:sz w:val="21"/>
        </w:rPr>
        <w:br w:type="page"/>
      </w:r>
    </w:p>
    <w:p w14:paraId="30CA9AEC" w14:textId="14DBAA08" w:rsidR="002765F7" w:rsidRPr="000E61C4" w:rsidRDefault="002765F7" w:rsidP="00841F06">
      <w:pPr>
        <w:pStyle w:val="Heading1"/>
      </w:pPr>
      <w:bookmarkStart w:id="5" w:name="_Toc199141237"/>
      <w:bookmarkStart w:id="6" w:name="_Toc199958920"/>
      <w:r w:rsidRPr="000E61C4">
        <w:lastRenderedPageBreak/>
        <w:t>Introduction</w:t>
      </w:r>
      <w:bookmarkEnd w:id="4"/>
      <w:bookmarkEnd w:id="5"/>
      <w:bookmarkEnd w:id="6"/>
    </w:p>
    <w:p w14:paraId="67A619C3" w14:textId="40DC4618" w:rsidR="002765F7" w:rsidRPr="00FC51BF" w:rsidRDefault="002765F7" w:rsidP="00602BC3">
      <w:pPr>
        <w:pStyle w:val="Body"/>
      </w:pPr>
      <w:r w:rsidRPr="00FC51BF">
        <w:t xml:space="preserve">Sexual harassment is still a </w:t>
      </w:r>
      <w:r w:rsidR="00FF64B1">
        <w:t>significant</w:t>
      </w:r>
      <w:r w:rsidR="00FF64B1" w:rsidRPr="00FC51BF">
        <w:t xml:space="preserve"> </w:t>
      </w:r>
      <w:r w:rsidRPr="00FC51BF">
        <w:t xml:space="preserve">problem across the Victorian public sector. This report tells duty holders under the </w:t>
      </w:r>
      <w:r w:rsidRPr="00841F06">
        <w:rPr>
          <w:i/>
          <w:iCs/>
        </w:rPr>
        <w:t>Gender Equality Act 2020</w:t>
      </w:r>
      <w:r w:rsidRPr="00FC51BF">
        <w:t xml:space="preserve"> what they must do to </w:t>
      </w:r>
      <w:r w:rsidR="00B526B3">
        <w:t>address</w:t>
      </w:r>
      <w:r w:rsidR="00B526B3" w:rsidRPr="00FC51BF">
        <w:t xml:space="preserve"> </w:t>
      </w:r>
      <w:r w:rsidRPr="00FC51BF">
        <w:t>it.</w:t>
      </w:r>
    </w:p>
    <w:p w14:paraId="7469BE4E" w14:textId="77777777" w:rsidR="00D0145C" w:rsidRDefault="009C71C0" w:rsidP="009C4B7A">
      <w:pPr>
        <w:pStyle w:val="Body"/>
      </w:pPr>
      <w:r>
        <w:t xml:space="preserve">The Commission for Gender Equality in the Public Sector (the Commission) is the only regulator requiring Victorian public sector organisations to regularly report on sexual harassment. </w:t>
      </w:r>
    </w:p>
    <w:p w14:paraId="6A37395C" w14:textId="0751C522" w:rsidR="002765F7" w:rsidRPr="00FC51BF" w:rsidRDefault="00A17BF3" w:rsidP="009C4B7A">
      <w:pPr>
        <w:pStyle w:val="Body"/>
      </w:pPr>
      <w:r>
        <w:t>Using our unique dataset, w</w:t>
      </w:r>
      <w:r w:rsidR="002765F7" w:rsidRPr="00FC51BF">
        <w:t xml:space="preserve">e looked at data from 2021 and 2023 workplace gender audits. This report shows what we found and gives you practical steps to take. It builds on our 2021 </w:t>
      </w:r>
      <w:r w:rsidR="00841F06" w:rsidRPr="0095664C">
        <w:rPr>
          <w:i/>
          <w:iCs/>
        </w:rPr>
        <w:t>Baseline R</w:t>
      </w:r>
      <w:r w:rsidR="002765F7" w:rsidRPr="0095664C">
        <w:rPr>
          <w:i/>
          <w:iCs/>
        </w:rPr>
        <w:t>eport</w:t>
      </w:r>
      <w:r w:rsidR="002765F7" w:rsidRPr="00FC51BF">
        <w:t xml:space="preserve"> and helps duty holders meet their legal requirements.</w:t>
      </w:r>
    </w:p>
    <w:p w14:paraId="63A0715C" w14:textId="67046A9D" w:rsidR="002765F7" w:rsidRPr="00FC51BF" w:rsidRDefault="002765F7" w:rsidP="009C4B7A">
      <w:pPr>
        <w:pStyle w:val="Body"/>
      </w:pPr>
      <w:r w:rsidRPr="00FC51BF">
        <w:t xml:space="preserve">This report is for workplace leaders, HR staff and </w:t>
      </w:r>
      <w:r w:rsidR="0071133C">
        <w:t xml:space="preserve">people working towards </w:t>
      </w:r>
      <w:r w:rsidRPr="00FC51BF">
        <w:t>gender equality. It focuses on:</w:t>
      </w:r>
    </w:p>
    <w:p w14:paraId="1D29C8B1" w14:textId="77777777" w:rsidR="002765F7" w:rsidRPr="00841F06" w:rsidRDefault="002765F7" w:rsidP="00841F06">
      <w:pPr>
        <w:pStyle w:val="Bullet1"/>
      </w:pPr>
      <w:r w:rsidRPr="00841F06">
        <w:t>what our data shows about sexual harassment in public sector workplaces</w:t>
      </w:r>
    </w:p>
    <w:p w14:paraId="6704E1D9" w14:textId="77777777" w:rsidR="002765F7" w:rsidRPr="00841F06" w:rsidRDefault="002765F7" w:rsidP="00841F06">
      <w:pPr>
        <w:pStyle w:val="Bullet1"/>
      </w:pPr>
      <w:r w:rsidRPr="00841F06">
        <w:t>where the biggest risks are and why</w:t>
      </w:r>
    </w:p>
    <w:p w14:paraId="415940D6" w14:textId="135E510E" w:rsidR="002765F7" w:rsidRPr="00841F06" w:rsidRDefault="002765F7" w:rsidP="00841F06">
      <w:pPr>
        <w:pStyle w:val="Bullet1"/>
      </w:pPr>
      <w:r w:rsidRPr="00841F06">
        <w:t xml:space="preserve">what </w:t>
      </w:r>
      <w:r w:rsidR="00381748">
        <w:t>effective</w:t>
      </w:r>
      <w:r w:rsidRPr="00841F06">
        <w:t xml:space="preserve"> action looks like in workplaces</w:t>
      </w:r>
    </w:p>
    <w:p w14:paraId="18192703" w14:textId="67BA755E" w:rsidR="002765F7" w:rsidRPr="00841F06" w:rsidRDefault="002765F7" w:rsidP="00841F06">
      <w:pPr>
        <w:pStyle w:val="Bullet1"/>
      </w:pPr>
      <w:r w:rsidRPr="00841F06">
        <w:t xml:space="preserve">how new laws should </w:t>
      </w:r>
      <w:r w:rsidR="00CB07FA">
        <w:t>drive</w:t>
      </w:r>
      <w:r w:rsidRPr="00841F06">
        <w:t xml:space="preserve"> workplace respon</w:t>
      </w:r>
      <w:r w:rsidR="00CB07FA">
        <w:t>ses</w:t>
      </w:r>
      <w:r w:rsidR="00841F06">
        <w:t>.</w:t>
      </w:r>
    </w:p>
    <w:p w14:paraId="17FA6CB1" w14:textId="431C85BD" w:rsidR="002765F7" w:rsidRPr="002765F7" w:rsidRDefault="002765F7" w:rsidP="009C4B7A">
      <w:pPr>
        <w:pStyle w:val="Bodyafterbullets"/>
      </w:pPr>
      <w:r w:rsidRPr="002765F7">
        <w:t xml:space="preserve">We used data from duty holders and research from across Australia. The main goal is to help you take action. We show </w:t>
      </w:r>
      <w:r w:rsidR="00841F06">
        <w:t xml:space="preserve">you </w:t>
      </w:r>
      <w:r w:rsidRPr="002765F7">
        <w:t>practical steps you can take to prevent and respond to sexual harassment in public sector workplaces.</w:t>
      </w:r>
    </w:p>
    <w:p w14:paraId="47916326" w14:textId="40A17B67" w:rsidR="009469E9" w:rsidRDefault="009469E9" w:rsidP="00602BC3">
      <w:pPr>
        <w:pStyle w:val="Body"/>
        <w:rPr>
          <w:lang w:eastAsia="en-AU"/>
        </w:rPr>
      </w:pPr>
      <w:r>
        <w:rPr>
          <w:lang w:eastAsia="en-AU"/>
        </w:rPr>
        <w:t>Our c</w:t>
      </w:r>
      <w:r w:rsidRPr="006619C8">
        <w:rPr>
          <w:lang w:eastAsia="en-AU"/>
        </w:rPr>
        <w:t>urrent data has limits.</w:t>
      </w:r>
      <w:r w:rsidR="00C84E59">
        <w:rPr>
          <w:lang w:eastAsia="en-AU"/>
        </w:rPr>
        <w:t xml:space="preserve"> </w:t>
      </w:r>
      <w:r w:rsidR="00790236">
        <w:rPr>
          <w:lang w:eastAsia="en-AU"/>
        </w:rPr>
        <w:t xml:space="preserve">The majority of the data in this report refers </w:t>
      </w:r>
      <w:r w:rsidR="003C5AD0">
        <w:rPr>
          <w:lang w:eastAsia="en-AU"/>
        </w:rPr>
        <w:t xml:space="preserve">to </w:t>
      </w:r>
      <w:r w:rsidR="00C84E59" w:rsidRPr="00C84E59">
        <w:rPr>
          <w:lang w:eastAsia="en-AU"/>
        </w:rPr>
        <w:t>women and men. Not all duty holders provide data on people who self-describe their gender, so often the sample size is too small to analyse meaningfully. Where we have good data, we include findings for employees of self-described gender.</w:t>
      </w:r>
    </w:p>
    <w:p w14:paraId="7D288A87" w14:textId="77777777" w:rsidR="002765F7" w:rsidRPr="000E61C4" w:rsidRDefault="002765F7" w:rsidP="00602BC3">
      <w:pPr>
        <w:pStyle w:val="Body"/>
      </w:pPr>
      <w:r w:rsidRPr="002765F7">
        <w:t>Use this report to check your progress, improve your response, and make safer workplaces for everyone.</w:t>
      </w:r>
    </w:p>
    <w:p w14:paraId="17576125" w14:textId="77777777" w:rsidR="002765F7" w:rsidRPr="00FC51BF" w:rsidRDefault="002765F7" w:rsidP="00FC51BF">
      <w:pPr>
        <w:pStyle w:val="Heading2"/>
      </w:pPr>
      <w:bookmarkStart w:id="7" w:name="_Toc198912700"/>
      <w:bookmarkStart w:id="8" w:name="_Toc199141238"/>
      <w:bookmarkStart w:id="9" w:name="_Toc199958921"/>
      <w:r w:rsidRPr="00FC51BF">
        <w:t>What is workplace sexual harassment?</w:t>
      </w:r>
      <w:bookmarkEnd w:id="7"/>
      <w:bookmarkEnd w:id="8"/>
      <w:bookmarkEnd w:id="9"/>
    </w:p>
    <w:p w14:paraId="0E3684E9" w14:textId="77777777" w:rsidR="002765F7" w:rsidRPr="000E61C4" w:rsidRDefault="002765F7" w:rsidP="00602BC3">
      <w:pPr>
        <w:pStyle w:val="Body"/>
      </w:pPr>
      <w:r w:rsidRPr="000E61C4">
        <w:t xml:space="preserve">The law defines sexual harassment in the </w:t>
      </w:r>
      <w:r w:rsidRPr="000E61C4">
        <w:rPr>
          <w:i/>
          <w:iCs/>
        </w:rPr>
        <w:t>Sex Discrimination Act 1984</w:t>
      </w:r>
      <w:r w:rsidRPr="000E61C4">
        <w:t>.</w:t>
      </w:r>
    </w:p>
    <w:p w14:paraId="5A4CC2E5" w14:textId="77777777" w:rsidR="009721AC" w:rsidRDefault="002765F7" w:rsidP="00602BC3">
      <w:pPr>
        <w:pStyle w:val="Body"/>
      </w:pPr>
      <w:r w:rsidRPr="000E61C4">
        <w:t xml:space="preserve">A person sexually harasses another person if they: </w:t>
      </w:r>
    </w:p>
    <w:p w14:paraId="7B824B90" w14:textId="773580A5" w:rsidR="009721AC" w:rsidRDefault="002765F7" w:rsidP="001720F5">
      <w:pPr>
        <w:pStyle w:val="Body"/>
        <w:numPr>
          <w:ilvl w:val="0"/>
          <w:numId w:val="3"/>
        </w:numPr>
      </w:pPr>
      <w:r w:rsidRPr="000E61C4">
        <w:t xml:space="preserve">make unwelcome sexual advances or ask for sexual favours, or </w:t>
      </w:r>
    </w:p>
    <w:p w14:paraId="5C95A886" w14:textId="5A95308D" w:rsidR="002765F7" w:rsidRPr="000E61C4" w:rsidRDefault="002765F7" w:rsidP="001720F5">
      <w:pPr>
        <w:pStyle w:val="Body"/>
        <w:numPr>
          <w:ilvl w:val="0"/>
          <w:numId w:val="3"/>
        </w:numPr>
      </w:pPr>
      <w:r w:rsidRPr="000E61C4">
        <w:t>do other unwelcome sexual behaviour when a reasonable person would expect the harassed person might feel offended, humiliated or scared.</w:t>
      </w:r>
    </w:p>
    <w:p w14:paraId="746EFA43" w14:textId="6231351F" w:rsidR="002765F7" w:rsidRPr="000E61C4" w:rsidRDefault="002765F7" w:rsidP="00602BC3">
      <w:pPr>
        <w:pStyle w:val="Body"/>
      </w:pPr>
      <w:r w:rsidRPr="000E61C4">
        <w:t>According to the Australian Human Rights Commission (AHRC) (2022:22), workplace sexual harassment includes:</w:t>
      </w:r>
    </w:p>
    <w:p w14:paraId="6083D785" w14:textId="77777777" w:rsidR="002765F7" w:rsidRPr="00FC51BF" w:rsidRDefault="002765F7" w:rsidP="00007A30">
      <w:pPr>
        <w:pStyle w:val="Bullet1"/>
      </w:pPr>
      <w:r w:rsidRPr="00FC51BF">
        <w:t>sexual comments or jokes</w:t>
      </w:r>
    </w:p>
    <w:p w14:paraId="3CEFFAD5" w14:textId="28747FBE" w:rsidR="002765F7" w:rsidRPr="00FC51BF" w:rsidRDefault="002765F7" w:rsidP="00007A30">
      <w:pPr>
        <w:pStyle w:val="Bullet1"/>
      </w:pPr>
      <w:r w:rsidRPr="00FC51BF">
        <w:t>personal questions about someone</w:t>
      </w:r>
      <w:r w:rsidR="000615E6">
        <w:t>’</w:t>
      </w:r>
      <w:r w:rsidRPr="00FC51BF">
        <w:t>s private life or how they look</w:t>
      </w:r>
    </w:p>
    <w:p w14:paraId="5D769E56" w14:textId="77777777" w:rsidR="002765F7" w:rsidRPr="00FC51BF" w:rsidRDefault="002765F7" w:rsidP="00007A30">
      <w:pPr>
        <w:pStyle w:val="Bullet1"/>
      </w:pPr>
      <w:r w:rsidRPr="00FC51BF">
        <w:t>repeated unwanted invitations to go on dates</w:t>
      </w:r>
    </w:p>
    <w:p w14:paraId="2AA524BB" w14:textId="77777777" w:rsidR="002765F7" w:rsidRPr="00FC51BF" w:rsidRDefault="002765F7" w:rsidP="00007A30">
      <w:pPr>
        <w:pStyle w:val="Bullet1"/>
      </w:pPr>
      <w:r w:rsidRPr="00FC51BF">
        <w:t>pressure for sex</w:t>
      </w:r>
    </w:p>
    <w:p w14:paraId="1C7EEB75" w14:textId="77777777" w:rsidR="002765F7" w:rsidRPr="00FC51BF" w:rsidRDefault="002765F7" w:rsidP="00007A30">
      <w:pPr>
        <w:pStyle w:val="Bullet1"/>
      </w:pPr>
      <w:r w:rsidRPr="00FC51BF">
        <w:t>inappropriate staring</w:t>
      </w:r>
    </w:p>
    <w:p w14:paraId="4C1BB2F5" w14:textId="77777777" w:rsidR="002765F7" w:rsidRPr="00FC51BF" w:rsidRDefault="002765F7" w:rsidP="00007A30">
      <w:pPr>
        <w:pStyle w:val="Bullet1"/>
      </w:pPr>
      <w:r w:rsidRPr="00FC51BF">
        <w:t>unwelcome touching, cornering or hugging</w:t>
      </w:r>
    </w:p>
    <w:p w14:paraId="5DAD3778" w14:textId="77777777" w:rsidR="002765F7" w:rsidRPr="00FC51BF" w:rsidRDefault="002765F7" w:rsidP="00007A30">
      <w:pPr>
        <w:pStyle w:val="Bullet1"/>
      </w:pPr>
      <w:r w:rsidRPr="00FC51BF">
        <w:t>sexual messages using technology</w:t>
      </w:r>
    </w:p>
    <w:p w14:paraId="459E1ED3" w14:textId="2AA60DAC" w:rsidR="000E61C4" w:rsidRDefault="002765F7" w:rsidP="000E61C4">
      <w:pPr>
        <w:pStyle w:val="Bullet1"/>
      </w:pPr>
      <w:r w:rsidRPr="00FC51BF">
        <w:t>actual</w:t>
      </w:r>
      <w:r w:rsidRPr="000E61C4">
        <w:t xml:space="preserve"> or attempted rape or sexual assault</w:t>
      </w:r>
      <w:bookmarkStart w:id="10" w:name="_Toc920074688"/>
      <w:r w:rsidR="009C4B7A">
        <w:t>.</w:t>
      </w:r>
    </w:p>
    <w:p w14:paraId="3EFF253E" w14:textId="1FC437D1" w:rsidR="0010143D" w:rsidRPr="000E61C4" w:rsidRDefault="0010143D" w:rsidP="00FC51BF">
      <w:pPr>
        <w:pStyle w:val="Heading2"/>
      </w:pPr>
      <w:bookmarkStart w:id="11" w:name="_Toc198912701"/>
      <w:bookmarkStart w:id="12" w:name="_Toc199141239"/>
      <w:bookmarkStart w:id="13" w:name="_Toc199958922"/>
      <w:r w:rsidRPr="000E61C4">
        <w:lastRenderedPageBreak/>
        <w:t>Who is at risk?</w:t>
      </w:r>
      <w:bookmarkEnd w:id="10"/>
      <w:bookmarkEnd w:id="11"/>
      <w:bookmarkEnd w:id="12"/>
      <w:bookmarkEnd w:id="13"/>
      <w:r w:rsidRPr="000E61C4">
        <w:t xml:space="preserve"> </w:t>
      </w:r>
    </w:p>
    <w:p w14:paraId="2207F147" w14:textId="0DDB589B" w:rsidR="004D1FF0" w:rsidRPr="000E61C4" w:rsidRDefault="004D1FF0" w:rsidP="00602BC3">
      <w:pPr>
        <w:pStyle w:val="Body"/>
      </w:pPr>
      <w:r w:rsidRPr="000E61C4">
        <w:t xml:space="preserve">Even though people know more about this issue and laws have changed, </w:t>
      </w:r>
      <w:r w:rsidR="00CB07FA" w:rsidRPr="0095664C">
        <w:rPr>
          <w:rStyle w:val="cf01"/>
          <w:rFonts w:ascii="Arial" w:hAnsi="Arial" w:cs="Arial"/>
          <w:sz w:val="21"/>
          <w:szCs w:val="21"/>
        </w:rPr>
        <w:t>sexual harassment is still a common experience for many Australian workers, especially women</w:t>
      </w:r>
      <w:r w:rsidRPr="000E61C4">
        <w:t xml:space="preserve">. </w:t>
      </w:r>
    </w:p>
    <w:p w14:paraId="48678F0D" w14:textId="25BFE40C" w:rsidR="004D1FF0" w:rsidRPr="000E61C4" w:rsidRDefault="004D1FF0" w:rsidP="00602BC3">
      <w:pPr>
        <w:pStyle w:val="Body"/>
      </w:pPr>
      <w:r w:rsidRPr="000E61C4">
        <w:t>One in three Australian workers experienced sexual harassment in the past five years (AHRC 2022b:13). But fewer than one in five made a formal complaint, and one in four of those who did, said nothing happened to the person who harassed them (AHRC 2022b:14).</w:t>
      </w:r>
    </w:p>
    <w:p w14:paraId="59466F55" w14:textId="0C03C439" w:rsidR="0040309A" w:rsidRDefault="002765F7" w:rsidP="00602BC3">
      <w:pPr>
        <w:pStyle w:val="Body"/>
      </w:pPr>
      <w:r w:rsidRPr="000E61C4">
        <w:t>While people of all genders may experience sexual harassment, most people who do the harassing are men and most victim</w:t>
      </w:r>
      <w:r w:rsidR="00056DBE">
        <w:t xml:space="preserve"> </w:t>
      </w:r>
      <w:r w:rsidR="00A14AC2">
        <w:t>survivors</w:t>
      </w:r>
      <w:r w:rsidRPr="000E61C4">
        <w:t xml:space="preserve"> are women. The Australian Human Rights Commission found that in 2022, 77% of people sexually harassed at work were harassed by a man (AHRC 2022b:58)</w:t>
      </w:r>
      <w:r w:rsidR="009B3F63">
        <w:t>.</w:t>
      </w:r>
    </w:p>
    <w:p w14:paraId="02AD7A62" w14:textId="2E59F83E" w:rsidR="004D1FF0" w:rsidRPr="000E61C4" w:rsidRDefault="0040309A" w:rsidP="00602BC3">
      <w:pPr>
        <w:pStyle w:val="Body"/>
      </w:pPr>
      <w:r w:rsidRPr="000E61C4">
        <w:t xml:space="preserve">As well as gender inequality, </w:t>
      </w:r>
      <w:r w:rsidR="00C25AF2">
        <w:t xml:space="preserve">the </w:t>
      </w:r>
      <w:r w:rsidR="00A74E7D" w:rsidRPr="001B02E3">
        <w:rPr>
          <w:i/>
        </w:rPr>
        <w:t>Speaking from Experience</w:t>
      </w:r>
      <w:r w:rsidR="00A74E7D">
        <w:t xml:space="preserve"> </w:t>
      </w:r>
      <w:r w:rsidR="00D94CAD">
        <w:t xml:space="preserve">report </w:t>
      </w:r>
      <w:r w:rsidR="00A74E7D">
        <w:t>(AHRC 2025</w:t>
      </w:r>
      <w:r w:rsidR="007C5549">
        <w:t>a</w:t>
      </w:r>
      <w:r w:rsidR="00A74E7D">
        <w:t>) highlights that intersecting forms</w:t>
      </w:r>
      <w:r w:rsidRPr="000E61C4">
        <w:t xml:space="preserve"> of disadvantage increase the risk </w:t>
      </w:r>
      <w:r w:rsidR="00E92CDD">
        <w:t xml:space="preserve">and severity </w:t>
      </w:r>
      <w:r w:rsidRPr="000E61C4">
        <w:t xml:space="preserve">of workplace sexual harassment. </w:t>
      </w:r>
      <w:r w:rsidR="005D2042">
        <w:t>These can include</w:t>
      </w:r>
      <w:r w:rsidR="00A74E7D">
        <w:t xml:space="preserve"> </w:t>
      </w:r>
      <w:r w:rsidRPr="000E61C4">
        <w:t xml:space="preserve">being </w:t>
      </w:r>
      <w:r>
        <w:t>a First Nations person</w:t>
      </w:r>
      <w:r w:rsidRPr="000E61C4">
        <w:t xml:space="preserve">, </w:t>
      </w:r>
      <w:r w:rsidR="00A74E7D">
        <w:t xml:space="preserve">visa </w:t>
      </w:r>
      <w:r w:rsidR="00C25AF2">
        <w:t>status, race</w:t>
      </w:r>
      <w:r w:rsidR="008A6074">
        <w:t>, migration background</w:t>
      </w:r>
      <w:r w:rsidRPr="000E61C4">
        <w:t xml:space="preserve">, gender identity, </w:t>
      </w:r>
      <w:r w:rsidR="008A6074">
        <w:t>disability</w:t>
      </w:r>
      <w:r w:rsidR="00812D39">
        <w:t xml:space="preserve">, </w:t>
      </w:r>
      <w:r w:rsidR="008A6074">
        <w:t>age</w:t>
      </w:r>
      <w:r w:rsidRPr="000E61C4">
        <w:t xml:space="preserve"> and economic security (</w:t>
      </w:r>
      <w:r w:rsidR="00DD236B">
        <w:t xml:space="preserve">see also </w:t>
      </w:r>
      <w:r w:rsidRPr="000E61C4">
        <w:t>AHRC 2020; Cho and Segrave 2023; CGEPS 2023; Robinson et al. 2024).</w:t>
      </w:r>
      <w:r w:rsidR="008644F4">
        <w:t xml:space="preserve"> </w:t>
      </w:r>
      <w:r w:rsidR="00E80DD1">
        <w:t xml:space="preserve">Workers in insecure </w:t>
      </w:r>
      <w:r w:rsidR="006A5753">
        <w:t>employment or with limited access to social or legal support are often specifically targeted by harassers who exploit these vulnerabilities</w:t>
      </w:r>
      <w:r w:rsidR="00F267C6">
        <w:t xml:space="preserve"> (AHRC 2025</w:t>
      </w:r>
      <w:r w:rsidR="007C5549">
        <w:t>a</w:t>
      </w:r>
      <w:r w:rsidR="00F267C6">
        <w:t>)</w:t>
      </w:r>
      <w:r w:rsidR="006A5753">
        <w:t xml:space="preserve">. </w:t>
      </w:r>
    </w:p>
    <w:p w14:paraId="0C2608B3" w14:textId="52D2B8B4" w:rsidR="002765F7" w:rsidRPr="000E61C4" w:rsidRDefault="004E4FE5" w:rsidP="00602BC3">
      <w:pPr>
        <w:pStyle w:val="Body"/>
      </w:pPr>
      <w:r>
        <w:t>Other p</w:t>
      </w:r>
      <w:r w:rsidR="002765F7" w:rsidRPr="000E61C4">
        <w:t xml:space="preserve">ower differences </w:t>
      </w:r>
      <w:r w:rsidR="0040309A">
        <w:t xml:space="preserve">in the workplace can also </w:t>
      </w:r>
      <w:r w:rsidR="00F9495A">
        <w:t>be exploited</w:t>
      </w:r>
      <w:r w:rsidR="0031141B">
        <w:t xml:space="preserve">, </w:t>
      </w:r>
      <w:r>
        <w:t>and</w:t>
      </w:r>
      <w:r w:rsidR="0031141B">
        <w:t xml:space="preserve"> </w:t>
      </w:r>
      <w:r w:rsidR="003F6938">
        <w:t>people</w:t>
      </w:r>
      <w:r w:rsidR="0031141B">
        <w:t xml:space="preserve"> at all levels of seniority can be targeted</w:t>
      </w:r>
      <w:r w:rsidR="0040309A">
        <w:t xml:space="preserve">. </w:t>
      </w:r>
      <w:r w:rsidR="0031141B">
        <w:t xml:space="preserve">Alongside junior staff, </w:t>
      </w:r>
      <w:r w:rsidR="0010143D" w:rsidRPr="000E61C4">
        <w:t>women</w:t>
      </w:r>
      <w:r w:rsidR="002765F7" w:rsidRPr="000E61C4">
        <w:t xml:space="preserve"> supervisors </w:t>
      </w:r>
      <w:r w:rsidR="00E81F70">
        <w:t xml:space="preserve">also commonly </w:t>
      </w:r>
      <w:r w:rsidR="002618ED">
        <w:t>experience</w:t>
      </w:r>
      <w:r w:rsidR="00E81F70">
        <w:t xml:space="preserve"> sexual harassment </w:t>
      </w:r>
      <w:r w:rsidR="00F55AF9">
        <w:t>(A</w:t>
      </w:r>
      <w:r w:rsidR="006C65A9">
        <w:t>HRC 2020</w:t>
      </w:r>
      <w:r w:rsidR="004F29B8">
        <w:t>:140)</w:t>
      </w:r>
      <w:r w:rsidR="002765F7" w:rsidRPr="000E61C4">
        <w:t xml:space="preserve">. </w:t>
      </w:r>
      <w:r w:rsidR="00982BCF">
        <w:t xml:space="preserve">Perpetrators of harassment often target colleagues working at the same level. </w:t>
      </w:r>
    </w:p>
    <w:p w14:paraId="359BB833" w14:textId="77777777" w:rsidR="0010143D" w:rsidRPr="000E61C4" w:rsidRDefault="0010143D" w:rsidP="00FC51BF">
      <w:pPr>
        <w:pStyle w:val="Heading2"/>
      </w:pPr>
      <w:bookmarkStart w:id="14" w:name="_Toc34431431"/>
      <w:bookmarkStart w:id="15" w:name="_Toc198912702"/>
      <w:bookmarkStart w:id="16" w:name="_Toc199141240"/>
      <w:bookmarkStart w:id="17" w:name="_Toc199958923"/>
      <w:r w:rsidRPr="000E61C4">
        <w:t>The costs of sexual harassment</w:t>
      </w:r>
      <w:bookmarkEnd w:id="14"/>
      <w:bookmarkEnd w:id="15"/>
      <w:bookmarkEnd w:id="16"/>
      <w:bookmarkEnd w:id="17"/>
    </w:p>
    <w:p w14:paraId="48C37EBA" w14:textId="6027A162" w:rsidR="00201876" w:rsidRPr="00201876" w:rsidRDefault="002765F7" w:rsidP="00201876">
      <w:pPr>
        <w:pStyle w:val="Body"/>
      </w:pPr>
      <w:r w:rsidRPr="000E61C4">
        <w:t xml:space="preserve">Workplace sexual harassment causes serious harm. </w:t>
      </w:r>
      <w:r w:rsidR="00201876" w:rsidRPr="00201876">
        <w:t>The Australian Human Rights Commission</w:t>
      </w:r>
      <w:r w:rsidR="000615E6">
        <w:t>’</w:t>
      </w:r>
      <w:r w:rsidR="00201876" w:rsidRPr="00201876">
        <w:t>s 5</w:t>
      </w:r>
      <w:r w:rsidR="00201876" w:rsidRPr="00201876">
        <w:rPr>
          <w:vertAlign w:val="superscript"/>
        </w:rPr>
        <w:t>th</w:t>
      </w:r>
      <w:r w:rsidR="00201876" w:rsidRPr="00201876">
        <w:t xml:space="preserve"> national survey on sexual harassment found that, of those who had experienced workplace sexual harassment:</w:t>
      </w:r>
    </w:p>
    <w:p w14:paraId="0EE18E53" w14:textId="77777777" w:rsidR="00201876" w:rsidRPr="00201876" w:rsidRDefault="00201876" w:rsidP="0095664C">
      <w:pPr>
        <w:pStyle w:val="Bullet1"/>
      </w:pPr>
      <w:r w:rsidRPr="00201876">
        <w:t xml:space="preserve">67% experienced negative mental or emotional health </w:t>
      </w:r>
    </w:p>
    <w:p w14:paraId="7E1DB714" w14:textId="77777777" w:rsidR="00201876" w:rsidRPr="00201876" w:rsidRDefault="00201876" w:rsidP="0095664C">
      <w:pPr>
        <w:pStyle w:val="Bullet1"/>
      </w:pPr>
      <w:r w:rsidRPr="00201876">
        <w:t>57% experienced drops to their self-esteem and confidence</w:t>
      </w:r>
    </w:p>
    <w:p w14:paraId="55056B8E" w14:textId="77777777" w:rsidR="00201876" w:rsidRPr="00201876" w:rsidRDefault="00201876" w:rsidP="0095664C">
      <w:pPr>
        <w:pStyle w:val="Bullet1"/>
      </w:pPr>
      <w:r w:rsidRPr="00201876">
        <w:t>62% had reduced job satisfaction</w:t>
      </w:r>
    </w:p>
    <w:p w14:paraId="3A495EC0" w14:textId="7E9065F1" w:rsidR="002765F7" w:rsidRPr="000E61C4" w:rsidRDefault="00201876" w:rsidP="00C57D8F">
      <w:pPr>
        <w:pStyle w:val="Bullet1"/>
      </w:pPr>
      <w:r w:rsidRPr="00201876">
        <w:t>53% had reduced organisational commitment</w:t>
      </w:r>
      <w:r w:rsidR="002765F7" w:rsidRPr="000E61C4">
        <w:t xml:space="preserve"> (AHRC 2022b:98)</w:t>
      </w:r>
      <w:r w:rsidR="009C4B7A">
        <w:t>.</w:t>
      </w:r>
    </w:p>
    <w:p w14:paraId="2BC4D028" w14:textId="6723D883" w:rsidR="002765F7" w:rsidRPr="000E61C4" w:rsidRDefault="002765F7" w:rsidP="009C4B7A">
      <w:pPr>
        <w:pStyle w:val="Bodyafterbullets"/>
      </w:pPr>
      <w:r w:rsidRPr="000E61C4">
        <w:t>Sexual harassment also affects people who see it happen, victim</w:t>
      </w:r>
      <w:r w:rsidR="00056DBE">
        <w:t xml:space="preserve"> </w:t>
      </w:r>
      <w:r w:rsidR="00A14AC2">
        <w:t>survivors</w:t>
      </w:r>
      <w:r w:rsidR="000615E6">
        <w:t>’</w:t>
      </w:r>
      <w:r w:rsidRPr="000E61C4">
        <w:t xml:space="preserve"> families and friends, and even the people who do the harassing (AHRC 2020:275–280). Research shows that sexual harassment hurts all women by undermining their authority </w:t>
      </w:r>
      <w:r w:rsidR="00BA0FC7">
        <w:t>in the workplace</w:t>
      </w:r>
      <w:r w:rsidRPr="000E61C4">
        <w:t xml:space="preserve"> and reinforcing harmful </w:t>
      </w:r>
      <w:r w:rsidR="000B4620">
        <w:t>stereotypes</w:t>
      </w:r>
      <w:r w:rsidRPr="000E61C4">
        <w:t xml:space="preserve"> about women (MacKinnon, 1979).</w:t>
      </w:r>
    </w:p>
    <w:p w14:paraId="3872514B" w14:textId="6529CDB4" w:rsidR="002765F7" w:rsidRDefault="002765F7" w:rsidP="00602BC3">
      <w:pPr>
        <w:pStyle w:val="Body"/>
      </w:pPr>
      <w:r w:rsidRPr="000E61C4">
        <w:t>For employers</w:t>
      </w:r>
      <w:r w:rsidR="004D1FF0" w:rsidRPr="000E61C4">
        <w:t xml:space="preserve"> and the economy</w:t>
      </w:r>
      <w:r w:rsidRPr="000E61C4">
        <w:t xml:space="preserve">, the cost is huge. In 2018, Deloitte </w:t>
      </w:r>
      <w:r w:rsidR="0010143D" w:rsidRPr="000E61C4">
        <w:t>found</w:t>
      </w:r>
      <w:r w:rsidRPr="000E61C4">
        <w:t xml:space="preserve"> that sexual harassment cost Australia $3.5 billion each year. These costs included lost productivity, reduced wellbeing, and impacts on health and justice systems. </w:t>
      </w:r>
      <w:r w:rsidR="00F416E1">
        <w:t>To avoid these costs, s</w:t>
      </w:r>
      <w:r w:rsidRPr="000E61C4">
        <w:t>pending money on prevention makes sense (AHRC 2020:6).</w:t>
      </w:r>
    </w:p>
    <w:p w14:paraId="14A57E05" w14:textId="77777777" w:rsidR="002765F7" w:rsidRPr="000E61C4" w:rsidRDefault="002765F7" w:rsidP="00FC51BF">
      <w:pPr>
        <w:pStyle w:val="Heading2"/>
      </w:pPr>
      <w:bookmarkStart w:id="18" w:name="_Toc198912703"/>
      <w:bookmarkStart w:id="19" w:name="_Toc199141241"/>
      <w:bookmarkStart w:id="20" w:name="_Toc199958924"/>
      <w:r w:rsidRPr="000E61C4">
        <w:t>Changes to laws and policies</w:t>
      </w:r>
      <w:bookmarkEnd w:id="18"/>
      <w:bookmarkEnd w:id="19"/>
      <w:bookmarkEnd w:id="20"/>
    </w:p>
    <w:p w14:paraId="546FFF01" w14:textId="090919E7" w:rsidR="002765F7" w:rsidRPr="000E61C4" w:rsidRDefault="002765F7" w:rsidP="00602BC3">
      <w:pPr>
        <w:pStyle w:val="Body"/>
      </w:pPr>
      <w:r w:rsidRPr="000E61C4">
        <w:t xml:space="preserve">Australia has done more </w:t>
      </w:r>
      <w:r w:rsidR="004D1FF0" w:rsidRPr="000E61C4">
        <w:t xml:space="preserve">to prevent and address </w:t>
      </w:r>
      <w:r w:rsidRPr="000E61C4">
        <w:t>workplace sexual harassment in recent years. This started with the Australian Human Rights Commission</w:t>
      </w:r>
      <w:r w:rsidR="00DE3D42">
        <w:t>’</w:t>
      </w:r>
      <w:r w:rsidRPr="000E61C4">
        <w:t xml:space="preserve">s </w:t>
      </w:r>
      <w:r w:rsidRPr="00DE3D42">
        <w:rPr>
          <w:i/>
          <w:iCs/>
        </w:rPr>
        <w:t>Respect@Work</w:t>
      </w:r>
      <w:r w:rsidRPr="000E61C4">
        <w:t xml:space="preserve"> report in 2020, which made 55 recommendations. The federal government said it would </w:t>
      </w:r>
      <w:r w:rsidR="004D1FF0" w:rsidRPr="000E61C4">
        <w:t>implement</w:t>
      </w:r>
      <w:r w:rsidRPr="000E61C4">
        <w:t xml:space="preserve"> all of them.</w:t>
      </w:r>
    </w:p>
    <w:p w14:paraId="67969F9B" w14:textId="362E8792" w:rsidR="002765F7" w:rsidRPr="000E61C4" w:rsidRDefault="002765F7" w:rsidP="00602BC3">
      <w:pPr>
        <w:pStyle w:val="Body"/>
      </w:pPr>
      <w:r w:rsidRPr="000E61C4">
        <w:lastRenderedPageBreak/>
        <w:t xml:space="preserve">One of the biggest changes was creating a </w:t>
      </w:r>
      <w:r w:rsidR="003C6569">
        <w:t>‘</w:t>
      </w:r>
      <w:r w:rsidRPr="000E61C4">
        <w:t>positive duty</w:t>
      </w:r>
      <w:r w:rsidR="003C6569">
        <w:t>’</w:t>
      </w:r>
      <w:r w:rsidRPr="000E61C4">
        <w:t xml:space="preserve"> under the </w:t>
      </w:r>
      <w:r w:rsidRPr="000E61C4">
        <w:rPr>
          <w:i/>
          <w:iCs/>
        </w:rPr>
        <w:t>Sex Discrimination Act 1984</w:t>
      </w:r>
      <w:r w:rsidRPr="000E61C4">
        <w:t>. This legal requirement means employers must actively prevent sexual harassment. The focus changed from just responding to complaints to creating safe workplace environments.</w:t>
      </w:r>
    </w:p>
    <w:p w14:paraId="1875D9C6" w14:textId="77777777" w:rsidR="002765F7" w:rsidRPr="000E61C4" w:rsidRDefault="002765F7" w:rsidP="00602BC3">
      <w:pPr>
        <w:pStyle w:val="Body"/>
      </w:pPr>
      <w:r w:rsidRPr="000E61C4">
        <w:t xml:space="preserve">Other changes to the </w:t>
      </w:r>
      <w:r w:rsidRPr="000E61C4">
        <w:rPr>
          <w:i/>
          <w:iCs/>
        </w:rPr>
        <w:t>Sex Discrimination Act 1984</w:t>
      </w:r>
      <w:r w:rsidRPr="000E61C4">
        <w:t xml:space="preserve"> include:</w:t>
      </w:r>
    </w:p>
    <w:p w14:paraId="7C3039F2" w14:textId="77777777" w:rsidR="002765F7" w:rsidRPr="000E61C4" w:rsidRDefault="002765F7" w:rsidP="00007A30">
      <w:pPr>
        <w:pStyle w:val="Bullet1"/>
      </w:pPr>
      <w:r w:rsidRPr="000E61C4">
        <w:t>a new ban on hostile workplace environments based on sex</w:t>
      </w:r>
    </w:p>
    <w:p w14:paraId="612C01E2" w14:textId="32D5DDC0" w:rsidR="002765F7" w:rsidRPr="000E61C4" w:rsidRDefault="002765F7" w:rsidP="00007A30">
      <w:pPr>
        <w:pStyle w:val="Bullet1"/>
      </w:pPr>
      <w:r w:rsidRPr="000E61C4">
        <w:t xml:space="preserve">a lower standard for sex-based harassment (now </w:t>
      </w:r>
      <w:r w:rsidR="000615E6">
        <w:t>‘</w:t>
      </w:r>
      <w:r w:rsidRPr="000E61C4">
        <w:t>demeaning</w:t>
      </w:r>
      <w:r w:rsidR="000615E6">
        <w:t>’</w:t>
      </w:r>
      <w:r w:rsidRPr="000E61C4">
        <w:t xml:space="preserve"> instead of </w:t>
      </w:r>
      <w:r w:rsidR="000615E6">
        <w:t>‘</w:t>
      </w:r>
      <w:r w:rsidRPr="000E61C4">
        <w:t>seriously demeaning</w:t>
      </w:r>
      <w:r w:rsidR="000615E6">
        <w:t>’</w:t>
      </w:r>
      <w:r w:rsidRPr="000E61C4">
        <w:t>)</w:t>
      </w:r>
    </w:p>
    <w:p w14:paraId="70511670" w14:textId="77777777" w:rsidR="002765F7" w:rsidRPr="000E61C4" w:rsidRDefault="002765F7" w:rsidP="00007A30">
      <w:pPr>
        <w:pStyle w:val="Bullet1"/>
      </w:pPr>
      <w:r w:rsidRPr="000E61C4">
        <w:t>more powers for the Australian Human Rights Commission</w:t>
      </w:r>
    </w:p>
    <w:p w14:paraId="71D6B0A2" w14:textId="092128C0" w:rsidR="002765F7" w:rsidRPr="000E61C4" w:rsidRDefault="000B4620" w:rsidP="00007A30">
      <w:pPr>
        <w:pStyle w:val="Bullet1"/>
      </w:pPr>
      <w:r>
        <w:t>standardised</w:t>
      </w:r>
      <w:r w:rsidR="002765F7" w:rsidRPr="000E61C4">
        <w:t xml:space="preserve"> complaint timeframes (AHRC 2022)</w:t>
      </w:r>
      <w:r w:rsidR="003C6569">
        <w:t>.</w:t>
      </w:r>
    </w:p>
    <w:p w14:paraId="5443310F" w14:textId="77777777" w:rsidR="002765F7" w:rsidRPr="000E61C4" w:rsidRDefault="002765F7" w:rsidP="00602BC3">
      <w:pPr>
        <w:pStyle w:val="Body"/>
      </w:pPr>
      <w:r w:rsidRPr="000E61C4">
        <w:t xml:space="preserve">The </w:t>
      </w:r>
      <w:r w:rsidRPr="000E61C4">
        <w:rPr>
          <w:i/>
          <w:iCs/>
        </w:rPr>
        <w:t>Fair Work Act 2009</w:t>
      </w:r>
      <w:r w:rsidRPr="000E61C4">
        <w:t xml:space="preserve"> was also updated to:</w:t>
      </w:r>
    </w:p>
    <w:p w14:paraId="30BDF02E" w14:textId="0CF67707" w:rsidR="002765F7" w:rsidRPr="000E61C4" w:rsidRDefault="002765F7" w:rsidP="00007A30">
      <w:pPr>
        <w:pStyle w:val="Bullet1"/>
      </w:pPr>
      <w:r w:rsidRPr="000E61C4">
        <w:t xml:space="preserve">define </w:t>
      </w:r>
      <w:r w:rsidR="000615E6">
        <w:t>‘</w:t>
      </w:r>
      <w:r w:rsidRPr="000E61C4">
        <w:t>sexual harassment</w:t>
      </w:r>
      <w:r w:rsidR="0094547B">
        <w:t>’</w:t>
      </w:r>
      <w:r w:rsidRPr="000E61C4">
        <w:t xml:space="preserve"> and </w:t>
      </w:r>
      <w:r w:rsidR="000615E6">
        <w:t>‘</w:t>
      </w:r>
      <w:r w:rsidRPr="000E61C4">
        <w:t>sexually harassed at work</w:t>
      </w:r>
      <w:r w:rsidR="0094547B">
        <w:t>’</w:t>
      </w:r>
    </w:p>
    <w:p w14:paraId="01B3E57D" w14:textId="2F141721" w:rsidR="002765F7" w:rsidRPr="000E61C4" w:rsidRDefault="00CB1FC1" w:rsidP="00007A30">
      <w:pPr>
        <w:pStyle w:val="Bullet1"/>
      </w:pPr>
      <w:r w:rsidRPr="00CB1FC1">
        <w:t>empowering the Fair Work Commission to make orders to stop sexual harassment</w:t>
      </w:r>
    </w:p>
    <w:p w14:paraId="6D77988A" w14:textId="3F2E2665" w:rsidR="002765F7" w:rsidRDefault="002765F7" w:rsidP="00007A30">
      <w:pPr>
        <w:pStyle w:val="Bullet1"/>
      </w:pPr>
      <w:r w:rsidRPr="000E61C4">
        <w:t>clarify that sexual harassment can be a valid reason for dismissal (Smith 2023:16–17)</w:t>
      </w:r>
      <w:r w:rsidR="009C4B7A">
        <w:t>.</w:t>
      </w:r>
    </w:p>
    <w:p w14:paraId="240A6E17" w14:textId="77777777" w:rsidR="009C4B7A" w:rsidRPr="000E61C4" w:rsidRDefault="009C4B7A" w:rsidP="009C4B7A">
      <w:pPr>
        <w:pStyle w:val="Bullet1"/>
        <w:numPr>
          <w:ilvl w:val="0"/>
          <w:numId w:val="0"/>
        </w:numPr>
      </w:pPr>
    </w:p>
    <w:tbl>
      <w:tblPr>
        <w:tblStyle w:val="TableGrid"/>
        <w:tblW w:w="0" w:type="auto"/>
        <w:tblLook w:val="04A0" w:firstRow="1" w:lastRow="0" w:firstColumn="1" w:lastColumn="0" w:noHBand="0" w:noVBand="1"/>
      </w:tblPr>
      <w:tblGrid>
        <w:gridCol w:w="9016"/>
      </w:tblGrid>
      <w:tr w:rsidR="00602BC3" w14:paraId="3686D118" w14:textId="77777777" w:rsidTr="00602BC3">
        <w:tc>
          <w:tcPr>
            <w:tcW w:w="9016" w:type="dxa"/>
          </w:tcPr>
          <w:p w14:paraId="1856BAFC" w14:textId="77777777" w:rsidR="00602BC3" w:rsidRPr="000E61C4" w:rsidRDefault="00602BC3" w:rsidP="0095664C">
            <w:pPr>
              <w:pStyle w:val="Heading2intextbox"/>
            </w:pPr>
            <w:bookmarkStart w:id="21" w:name="_Toc199141242"/>
            <w:bookmarkStart w:id="22" w:name="_Toc198912704"/>
            <w:r w:rsidRPr="000E61C4">
              <w:t>Non-disclosure agreements</w:t>
            </w:r>
            <w:bookmarkEnd w:id="21"/>
          </w:p>
          <w:p w14:paraId="525017B5" w14:textId="079DBAAD" w:rsidR="00602BC3" w:rsidRPr="000E61C4" w:rsidRDefault="00602BC3" w:rsidP="00602BC3">
            <w:pPr>
              <w:pStyle w:val="Body"/>
            </w:pPr>
            <w:r w:rsidRPr="000E61C4">
              <w:t xml:space="preserve">In 2022, the </w:t>
            </w:r>
            <w:r w:rsidRPr="000E61C4">
              <w:rPr>
                <w:i/>
                <w:iCs/>
              </w:rPr>
              <w:t>Respect@Work Council</w:t>
            </w:r>
            <w:r w:rsidRPr="000E61C4">
              <w:t xml:space="preserve"> made guidelines to stop the regular use of non-disclosure agreements (NDAs) when dealing with sexual harassment cases. NDAs can sometimes protect victim</w:t>
            </w:r>
            <w:r w:rsidR="00056DBE">
              <w:t xml:space="preserve"> </w:t>
            </w:r>
            <w:r w:rsidR="00A14AC2">
              <w:t>survivors</w:t>
            </w:r>
            <w:r w:rsidR="0094547B">
              <w:t>’</w:t>
            </w:r>
            <w:r w:rsidRPr="000E61C4">
              <w:t xml:space="preserve"> privacy, but they can also:</w:t>
            </w:r>
          </w:p>
          <w:p w14:paraId="65AA6380" w14:textId="77777777" w:rsidR="00602BC3" w:rsidRPr="000E61C4" w:rsidRDefault="00602BC3" w:rsidP="00007A30">
            <w:pPr>
              <w:pStyle w:val="Bullet1"/>
            </w:pPr>
            <w:r w:rsidRPr="000E61C4">
              <w:t>hide how big the problem is</w:t>
            </w:r>
          </w:p>
          <w:p w14:paraId="54B82327" w14:textId="390C490C" w:rsidR="00602BC3" w:rsidRPr="000E61C4" w:rsidRDefault="00602BC3" w:rsidP="00007A30">
            <w:pPr>
              <w:pStyle w:val="Bullet1"/>
            </w:pPr>
            <w:r w:rsidRPr="000E61C4">
              <w:t>silence victim</w:t>
            </w:r>
            <w:r w:rsidR="00056DBE">
              <w:t xml:space="preserve"> </w:t>
            </w:r>
            <w:r w:rsidR="00CB1FC1">
              <w:t>survivors</w:t>
            </w:r>
          </w:p>
          <w:p w14:paraId="37298076" w14:textId="275B292D" w:rsidR="00602BC3" w:rsidRPr="000E61C4" w:rsidRDefault="00602BC3" w:rsidP="00007A30">
            <w:pPr>
              <w:pStyle w:val="Bullet1"/>
            </w:pPr>
            <w:r w:rsidRPr="000E61C4">
              <w:t>stop senior leaders from knowing what</w:t>
            </w:r>
            <w:r w:rsidR="0094547B">
              <w:t>’</w:t>
            </w:r>
            <w:r w:rsidRPr="000E61C4">
              <w:t>s happening</w:t>
            </w:r>
          </w:p>
          <w:p w14:paraId="4E31FAEB" w14:textId="2688126C" w:rsidR="00602BC3" w:rsidRPr="000E61C4" w:rsidRDefault="00602BC3" w:rsidP="00007A30">
            <w:pPr>
              <w:pStyle w:val="Bullet1"/>
            </w:pPr>
            <w:r w:rsidRPr="000E61C4">
              <w:t>let people who harass others keep doing it if they remain in the workplace or move to other jobs (AHRC 2022a:6)</w:t>
            </w:r>
            <w:r w:rsidR="008B259D">
              <w:t>.</w:t>
            </w:r>
          </w:p>
          <w:p w14:paraId="7AD773EA" w14:textId="7AB17645" w:rsidR="00602BC3" w:rsidRDefault="00602BC3" w:rsidP="009C4B7A">
            <w:pPr>
              <w:pStyle w:val="Bodyafterbullets"/>
            </w:pPr>
            <w:r w:rsidRPr="000E61C4">
              <w:t xml:space="preserve">Victoria is leading Australia with a recent promise to limit NDA use in workplace sexual harassment cases. </w:t>
            </w:r>
          </w:p>
        </w:tc>
      </w:tr>
      <w:bookmarkEnd w:id="22"/>
    </w:tbl>
    <w:p w14:paraId="53D2AD01" w14:textId="77777777" w:rsidR="000E61C4" w:rsidRPr="000E61C4" w:rsidRDefault="000E61C4" w:rsidP="004D1FF0">
      <w:pPr>
        <w:rPr>
          <w:rFonts w:asciiTheme="minorHAnsi" w:hAnsiTheme="minorHAnsi"/>
        </w:rPr>
      </w:pPr>
    </w:p>
    <w:tbl>
      <w:tblPr>
        <w:tblStyle w:val="TableGrid"/>
        <w:tblW w:w="0" w:type="auto"/>
        <w:tblLook w:val="04A0" w:firstRow="1" w:lastRow="0" w:firstColumn="1" w:lastColumn="0" w:noHBand="0" w:noVBand="1"/>
      </w:tblPr>
      <w:tblGrid>
        <w:gridCol w:w="9016"/>
      </w:tblGrid>
      <w:tr w:rsidR="00602BC3" w14:paraId="4EAB8F16" w14:textId="77777777" w:rsidTr="00602BC3">
        <w:tc>
          <w:tcPr>
            <w:tcW w:w="9016" w:type="dxa"/>
          </w:tcPr>
          <w:p w14:paraId="23FD946A" w14:textId="72C770D5" w:rsidR="00602BC3" w:rsidRPr="000E61C4" w:rsidRDefault="00602BC3" w:rsidP="0095664C">
            <w:pPr>
              <w:pStyle w:val="Heading2intextbox"/>
            </w:pPr>
            <w:bookmarkStart w:id="23" w:name="_Toc199141243"/>
            <w:bookmarkStart w:id="24" w:name="_Toc198912705"/>
            <w:r w:rsidRPr="000E61C4">
              <w:lastRenderedPageBreak/>
              <w:t>Technology-facilitated sexual harassment</w:t>
            </w:r>
            <w:bookmarkEnd w:id="23"/>
          </w:p>
          <w:p w14:paraId="52337721" w14:textId="00CF5C45" w:rsidR="00602BC3" w:rsidRPr="000E61C4" w:rsidRDefault="00602BC3" w:rsidP="00602BC3">
            <w:pPr>
              <w:pStyle w:val="Body"/>
            </w:pPr>
            <w:r w:rsidRPr="000E61C4">
              <w:t xml:space="preserve">As workplaces use more technology, new risks are appearing. Workplace technology-facilitated sexual harassment </w:t>
            </w:r>
            <w:r w:rsidR="0015071B">
              <w:t xml:space="preserve">(WTFSH) </w:t>
            </w:r>
            <w:r w:rsidRPr="000E61C4">
              <w:t>is now a growing problem that organisations must prevent.</w:t>
            </w:r>
          </w:p>
          <w:p w14:paraId="1B6E17EA" w14:textId="315F6174" w:rsidR="00602BC3" w:rsidRPr="000E61C4" w:rsidRDefault="0015071B" w:rsidP="00602BC3">
            <w:pPr>
              <w:pStyle w:val="Body"/>
            </w:pPr>
            <w:r>
              <w:t>WTFSH includes</w:t>
            </w:r>
            <w:r w:rsidR="00602BC3" w:rsidRPr="000E61C4">
              <w:t xml:space="preserve"> harassment using phones, cameras, digital messages and other online tools (Flynn et al., 2024). </w:t>
            </w:r>
          </w:p>
          <w:p w14:paraId="69982733" w14:textId="77777777" w:rsidR="00602BC3" w:rsidRPr="000E61C4" w:rsidRDefault="00602BC3" w:rsidP="00602BC3">
            <w:pPr>
              <w:pStyle w:val="Body"/>
            </w:pPr>
            <w:r w:rsidRPr="000E61C4">
              <w:t>Research shows that it is often linked to:</w:t>
            </w:r>
          </w:p>
          <w:p w14:paraId="0D24BC67" w14:textId="1EEB440A" w:rsidR="00602BC3" w:rsidRPr="000E61C4" w:rsidRDefault="00602BC3" w:rsidP="00007A30">
            <w:pPr>
              <w:pStyle w:val="Bullet1"/>
            </w:pPr>
            <w:r w:rsidRPr="000E61C4">
              <w:t>remote and hybrid work – which can blur personal and professional spaces (Flynn et al., 2024:27).</w:t>
            </w:r>
          </w:p>
          <w:p w14:paraId="555C6BF8" w14:textId="77777777" w:rsidR="00602BC3" w:rsidRPr="000E61C4" w:rsidRDefault="00602BC3" w:rsidP="00007A30">
            <w:pPr>
              <w:pStyle w:val="Bullet1"/>
            </w:pPr>
            <w:r w:rsidRPr="000E61C4">
              <w:t>online subcultures that promote sexist beliefs (Wescott et al., 2024)</w:t>
            </w:r>
          </w:p>
          <w:p w14:paraId="55A6FDE8" w14:textId="6C7B1437" w:rsidR="00602BC3" w:rsidRPr="000E61C4" w:rsidRDefault="00602BC3" w:rsidP="00007A30">
            <w:pPr>
              <w:pStyle w:val="Bullet1"/>
            </w:pPr>
            <w:r w:rsidRPr="000E61C4">
              <w:t>male-concentrated workplaces (Flynn et al., 2024:11).</w:t>
            </w:r>
          </w:p>
          <w:p w14:paraId="02678DF1" w14:textId="7824A30F" w:rsidR="00602BC3" w:rsidRPr="000E61C4" w:rsidRDefault="00602BC3" w:rsidP="009C4B7A">
            <w:pPr>
              <w:pStyle w:val="Bodyafterbullets"/>
            </w:pPr>
            <w:r w:rsidRPr="000E61C4">
              <w:t xml:space="preserve">People in a recent study said </w:t>
            </w:r>
            <w:r w:rsidR="00C464C0">
              <w:t>WTFSH</w:t>
            </w:r>
            <w:r w:rsidRPr="000E61C4">
              <w:t xml:space="preserve"> feels like sexual harassment that you can</w:t>
            </w:r>
            <w:r w:rsidR="0094547B">
              <w:t>’</w:t>
            </w:r>
            <w:r w:rsidRPr="000E61C4">
              <w:t>t escape. It spills into personal life (Flynn et al., 2024:27).</w:t>
            </w:r>
          </w:p>
          <w:p w14:paraId="59BD162A" w14:textId="77777777" w:rsidR="00602BC3" w:rsidRPr="000E61C4" w:rsidRDefault="00602BC3" w:rsidP="00602BC3">
            <w:pPr>
              <w:pStyle w:val="Body"/>
            </w:pPr>
            <w:r w:rsidRPr="000E61C4">
              <w:t>Examples include:</w:t>
            </w:r>
          </w:p>
          <w:p w14:paraId="46082B44" w14:textId="7FB57971" w:rsidR="00602BC3" w:rsidRPr="000E61C4" w:rsidRDefault="00602BC3" w:rsidP="00007A30">
            <w:pPr>
              <w:pStyle w:val="Bullet1"/>
            </w:pPr>
            <w:r w:rsidRPr="000E61C4">
              <w:t>using shared calendars to track where a colleague goes (Flynn et. al., 2024:68)</w:t>
            </w:r>
          </w:p>
          <w:p w14:paraId="4270B0A9" w14:textId="7000D8B6" w:rsidR="00602BC3" w:rsidRPr="000E61C4" w:rsidRDefault="00602BC3" w:rsidP="00007A30">
            <w:pPr>
              <w:pStyle w:val="Bullet1"/>
            </w:pPr>
            <w:r w:rsidRPr="000E61C4">
              <w:t>taking screenshots during video calls without permission (Flynn et. al., 2024:68)</w:t>
            </w:r>
          </w:p>
          <w:p w14:paraId="78361EE1" w14:textId="0F8C9020" w:rsidR="00602BC3" w:rsidRPr="000E61C4" w:rsidRDefault="00602BC3" w:rsidP="00007A30">
            <w:pPr>
              <w:pStyle w:val="Bullet1"/>
            </w:pPr>
            <w:r w:rsidRPr="000E61C4">
              <w:t xml:space="preserve">sending too many emails or messages to </w:t>
            </w:r>
            <w:r w:rsidR="00BA78E5">
              <w:t>gain unwanted</w:t>
            </w:r>
            <w:r w:rsidRPr="000E61C4">
              <w:t xml:space="preserve"> attention (Flynn et. Al., 2024:30)</w:t>
            </w:r>
            <w:r w:rsidR="00BF3AC6">
              <w:t>.</w:t>
            </w:r>
          </w:p>
          <w:p w14:paraId="4F4B959F" w14:textId="60EA1E14" w:rsidR="00602BC3" w:rsidRPr="000E61C4" w:rsidRDefault="00BA78E5" w:rsidP="009C4B7A">
            <w:pPr>
              <w:pStyle w:val="Bodyafterbullets"/>
            </w:pPr>
            <w:r>
              <w:t>WTFSH</w:t>
            </w:r>
            <w:r w:rsidR="00602BC3" w:rsidRPr="000E61C4">
              <w:t xml:space="preserve"> isn</w:t>
            </w:r>
            <w:r w:rsidR="0094547B">
              <w:t>’</w:t>
            </w:r>
            <w:r w:rsidR="00602BC3" w:rsidRPr="000E61C4">
              <w:t xml:space="preserve">t just </w:t>
            </w:r>
            <w:r w:rsidR="0094547B">
              <w:t>‘</w:t>
            </w:r>
            <w:r w:rsidR="00602BC3" w:rsidRPr="000E61C4">
              <w:t>misusing technology</w:t>
            </w:r>
            <w:r w:rsidR="0094547B">
              <w:t>’</w:t>
            </w:r>
            <w:r w:rsidR="00602BC3" w:rsidRPr="000E61C4">
              <w:t xml:space="preserve">. </w:t>
            </w:r>
            <w:r w:rsidR="001F5CEB">
              <w:t>It is caused by t</w:t>
            </w:r>
            <w:r w:rsidR="00602BC3" w:rsidRPr="000E61C4">
              <w:t xml:space="preserve">he same things that cause other </w:t>
            </w:r>
            <w:r>
              <w:t xml:space="preserve">forms of </w:t>
            </w:r>
            <w:r w:rsidR="00602BC3" w:rsidRPr="000E61C4">
              <w:t xml:space="preserve">violence against women </w:t>
            </w:r>
            <w:r w:rsidR="00AE7D1A">
              <w:t>–</w:t>
            </w:r>
            <w:r w:rsidR="00602BC3" w:rsidRPr="000E61C4">
              <w:t xml:space="preserve"> misogyny, </w:t>
            </w:r>
            <w:r w:rsidR="00C604D8">
              <w:t>hyper-</w:t>
            </w:r>
            <w:r w:rsidR="00602BC3" w:rsidRPr="000E61C4">
              <w:t>masculine workplace cultures, and poor leadership (Flynn et al., 2024:11).</w:t>
            </w:r>
          </w:p>
          <w:p w14:paraId="33729ADB" w14:textId="1090DDE7" w:rsidR="00602BC3" w:rsidRDefault="00602BC3" w:rsidP="00602BC3">
            <w:pPr>
              <w:pStyle w:val="Body"/>
            </w:pPr>
            <w:r w:rsidRPr="000E61C4">
              <w:t xml:space="preserve">Worryingly, one in seven Australians admitted to </w:t>
            </w:r>
            <w:r w:rsidR="00876D16">
              <w:t>perpetrating WTFSH</w:t>
            </w:r>
            <w:r w:rsidRPr="000E61C4">
              <w:t>, but fewer than half ha</w:t>
            </w:r>
            <w:r w:rsidR="0055035E">
              <w:t>d</w:t>
            </w:r>
            <w:r w:rsidRPr="000E61C4">
              <w:t xml:space="preserve"> faced a formal complaint (Flynn et al. 2024:13).</w:t>
            </w:r>
          </w:p>
        </w:tc>
      </w:tr>
    </w:tbl>
    <w:p w14:paraId="613310FC" w14:textId="6E959CCD" w:rsidR="002765F7" w:rsidRPr="00841F06" w:rsidRDefault="002765F7" w:rsidP="00841F06">
      <w:pPr>
        <w:pStyle w:val="Heading1"/>
      </w:pPr>
      <w:bookmarkStart w:id="25" w:name="_Toc198912706"/>
      <w:bookmarkStart w:id="26" w:name="_Toc199141244"/>
      <w:bookmarkStart w:id="27" w:name="_Toc199958925"/>
      <w:bookmarkEnd w:id="24"/>
      <w:r w:rsidRPr="00841F06">
        <w:t>About our data</w:t>
      </w:r>
      <w:bookmarkEnd w:id="25"/>
      <w:bookmarkEnd w:id="26"/>
      <w:bookmarkEnd w:id="27"/>
    </w:p>
    <w:p w14:paraId="7F1F837C" w14:textId="3069DC3F" w:rsidR="002765F7" w:rsidRPr="000E61C4" w:rsidRDefault="002765F7" w:rsidP="00602BC3">
      <w:pPr>
        <w:pStyle w:val="Body"/>
      </w:pPr>
      <w:r w:rsidRPr="000E61C4">
        <w:t xml:space="preserve">This report uses data from duty holders for the 2021 and 2023 workplace gender audits under the </w:t>
      </w:r>
      <w:r w:rsidRPr="000E61C4">
        <w:rPr>
          <w:i/>
          <w:iCs/>
        </w:rPr>
        <w:t>Gender Equality Act 2020</w:t>
      </w:r>
      <w:r w:rsidRPr="000E61C4">
        <w:t xml:space="preserve">. Duty holders must report this data to the Commissioner every two years. This is part of their requirement to </w:t>
      </w:r>
      <w:r w:rsidR="00A67273">
        <w:t>develop</w:t>
      </w:r>
      <w:r w:rsidR="00A67273" w:rsidRPr="000E61C4">
        <w:t xml:space="preserve"> </w:t>
      </w:r>
      <w:r w:rsidR="002C5D42">
        <w:t>g</w:t>
      </w:r>
      <w:r w:rsidRPr="000E61C4">
        <w:t xml:space="preserve">ender </w:t>
      </w:r>
      <w:r w:rsidR="002C5D42">
        <w:t>e</w:t>
      </w:r>
      <w:r w:rsidRPr="000E61C4">
        <w:t xml:space="preserve">quality </w:t>
      </w:r>
      <w:r w:rsidR="002C5D42">
        <w:t>a</w:t>
      </w:r>
      <w:r w:rsidRPr="000E61C4">
        <w:t xml:space="preserve">ction </w:t>
      </w:r>
      <w:r w:rsidR="002C5D42">
        <w:t>p</w:t>
      </w:r>
      <w:r w:rsidRPr="000E61C4">
        <w:t>lans and report on progress.</w:t>
      </w:r>
    </w:p>
    <w:p w14:paraId="4E97F80E" w14:textId="683316F4" w:rsidR="005F450F" w:rsidRPr="000E61C4" w:rsidRDefault="00C3566D" w:rsidP="00602BC3">
      <w:pPr>
        <w:pStyle w:val="Body"/>
      </w:pPr>
      <w:r>
        <w:t>Other</w:t>
      </w:r>
      <w:r w:rsidR="005F450F">
        <w:t xml:space="preserve"> regulators </w:t>
      </w:r>
      <w:r w:rsidR="0004365F">
        <w:t>such as WorkSafe Victoria can respond to cases of sexual harassment when a complaint is made</w:t>
      </w:r>
      <w:r>
        <w:t>.</w:t>
      </w:r>
      <w:r w:rsidR="0004365F">
        <w:t xml:space="preserve"> </w:t>
      </w:r>
      <w:r w:rsidR="00E00306">
        <w:t xml:space="preserve">But we </w:t>
      </w:r>
      <w:r w:rsidR="00AE73BA">
        <w:t xml:space="preserve">are </w:t>
      </w:r>
      <w:r w:rsidR="005B482E">
        <w:t xml:space="preserve">the only regulator requiring </w:t>
      </w:r>
      <w:r w:rsidR="001D5CE5">
        <w:t xml:space="preserve">public sector organisations to </w:t>
      </w:r>
      <w:r w:rsidR="000E384C">
        <w:t xml:space="preserve">regularly report on </w:t>
      </w:r>
      <w:r w:rsidR="004B37CE">
        <w:t xml:space="preserve">sexual harassment. </w:t>
      </w:r>
      <w:r w:rsidR="00880746">
        <w:t>Regular reporting</w:t>
      </w:r>
      <w:r w:rsidR="009746CA">
        <w:t xml:space="preserve"> </w:t>
      </w:r>
      <w:r w:rsidR="00880746">
        <w:t>holds</w:t>
      </w:r>
      <w:r w:rsidR="009746CA">
        <w:t xml:space="preserve"> organisations to account</w:t>
      </w:r>
      <w:r w:rsidR="00880746">
        <w:t xml:space="preserve">. It also </w:t>
      </w:r>
      <w:r w:rsidR="00DF0634">
        <w:t xml:space="preserve">supports duty </w:t>
      </w:r>
      <w:r w:rsidR="006C1D9B">
        <w:t>holders</w:t>
      </w:r>
      <w:r w:rsidR="00DF0634">
        <w:t xml:space="preserve"> to proactively drive change to reduce sexual harassment. </w:t>
      </w:r>
    </w:p>
    <w:p w14:paraId="56DA26B4" w14:textId="4DB2B827" w:rsidR="007B373A" w:rsidRDefault="007B373A" w:rsidP="00602BC3">
      <w:pPr>
        <w:pStyle w:val="Body"/>
      </w:pPr>
      <w:r w:rsidRPr="007B373A">
        <w:t>Duty holders can update their audit submissions if they identify ways to improve or correct their data. This can lead to changes in the underlying data used in our reports. As such, data in this report may be different from previous release</w:t>
      </w:r>
      <w:r w:rsidR="00011F6B">
        <w:t>s</w:t>
      </w:r>
      <w:r w:rsidRPr="007B373A">
        <w:t>. </w:t>
      </w:r>
    </w:p>
    <w:p w14:paraId="29B59042" w14:textId="77777777" w:rsidR="00D005ED" w:rsidRDefault="00D005ED">
      <w:pPr>
        <w:spacing w:after="160" w:line="259" w:lineRule="auto"/>
        <w:rPr>
          <w:rFonts w:ascii="Arial" w:hAnsi="Arial" w:cs="Times New Roman"/>
          <w:sz w:val="21"/>
        </w:rPr>
      </w:pPr>
      <w:r>
        <w:br w:type="page"/>
      </w:r>
    </w:p>
    <w:p w14:paraId="77043A7C" w14:textId="0DBD1404" w:rsidR="002765F7" w:rsidRPr="000E61C4" w:rsidRDefault="002765F7" w:rsidP="00602BC3">
      <w:pPr>
        <w:pStyle w:val="Body"/>
      </w:pPr>
      <w:r w:rsidRPr="000E61C4">
        <w:lastRenderedPageBreak/>
        <w:t>We use three types of data:</w:t>
      </w:r>
    </w:p>
    <w:p w14:paraId="78448C6C" w14:textId="0B048614" w:rsidR="002765F7" w:rsidRPr="000E61C4" w:rsidRDefault="00E615C4" w:rsidP="00007A30">
      <w:pPr>
        <w:pStyle w:val="Bullet1"/>
      </w:pPr>
      <w:r w:rsidRPr="000E61C4">
        <w:t>Aggregated</w:t>
      </w:r>
      <w:r w:rsidR="002765F7" w:rsidRPr="000E61C4">
        <w:t xml:space="preserve"> workforce data: Data already put together from organisations</w:t>
      </w:r>
      <w:r w:rsidR="0094547B">
        <w:t>’</w:t>
      </w:r>
      <w:r w:rsidR="002765F7" w:rsidRPr="000E61C4">
        <w:t xml:space="preserve"> payroll and HR systems, shown mainly as headcounts. We use</w:t>
      </w:r>
      <w:r w:rsidR="00B71DFC" w:rsidRPr="000E61C4">
        <w:t>d</w:t>
      </w:r>
      <w:r w:rsidR="002765F7" w:rsidRPr="000E61C4">
        <w:t xml:space="preserve"> this for the 2021 audit (177 organisations</w:t>
      </w:r>
      <w:r w:rsidRPr="000E61C4">
        <w:t xml:space="preserve"> that met quality standards</w:t>
      </w:r>
      <w:r w:rsidR="002765F7" w:rsidRPr="000E61C4">
        <w:t>).</w:t>
      </w:r>
    </w:p>
    <w:p w14:paraId="78CC024B" w14:textId="47987546" w:rsidR="002765F7" w:rsidRPr="000E61C4" w:rsidRDefault="00E615C4" w:rsidP="00007A30">
      <w:pPr>
        <w:pStyle w:val="Bullet1"/>
      </w:pPr>
      <w:r w:rsidRPr="000E61C4">
        <w:t>Unit-level</w:t>
      </w:r>
      <w:r w:rsidR="002765F7" w:rsidRPr="000E61C4">
        <w:t xml:space="preserve"> workforce data: Anonymous individual employee data from organisations</w:t>
      </w:r>
      <w:r w:rsidR="0094547B">
        <w:t>’</w:t>
      </w:r>
      <w:r w:rsidR="002765F7" w:rsidRPr="000E61C4">
        <w:t xml:space="preserve"> payroll and HR systems. We use</w:t>
      </w:r>
      <w:r w:rsidRPr="000E61C4">
        <w:t>d</w:t>
      </w:r>
      <w:r w:rsidR="002765F7" w:rsidRPr="000E61C4">
        <w:t xml:space="preserve"> this for the 2023 audit (257 organisations that met quality standards).</w:t>
      </w:r>
    </w:p>
    <w:p w14:paraId="4580E936" w14:textId="1FC4B3E1" w:rsidR="002765F7" w:rsidRPr="000E61C4" w:rsidRDefault="00E615C4" w:rsidP="00007A30">
      <w:pPr>
        <w:pStyle w:val="Bullet1"/>
      </w:pPr>
      <w:r w:rsidRPr="000E61C4">
        <w:t>Unit-level</w:t>
      </w:r>
      <w:r w:rsidR="002765F7" w:rsidRPr="000E61C4">
        <w:t xml:space="preserve"> employee experience data: Anonymous individual data from the People </w:t>
      </w:r>
      <w:r w:rsidR="006B0F2A">
        <w:t>m</w:t>
      </w:r>
      <w:r w:rsidR="002765F7" w:rsidRPr="000E61C4">
        <w:t xml:space="preserve">atter </w:t>
      </w:r>
      <w:r w:rsidR="006B0F2A">
        <w:t>s</w:t>
      </w:r>
      <w:r w:rsidR="002765F7" w:rsidRPr="000E61C4">
        <w:t>urvey</w:t>
      </w:r>
      <w:r w:rsidR="00937255" w:rsidRPr="000E61C4">
        <w:rPr>
          <w:rStyle w:val="FootnoteReference"/>
          <w:rFonts w:asciiTheme="minorHAnsi" w:hAnsiTheme="minorHAnsi"/>
        </w:rPr>
        <w:footnoteReference w:id="2"/>
      </w:r>
      <w:r w:rsidR="002765F7" w:rsidRPr="000E61C4">
        <w:t xml:space="preserve"> for </w:t>
      </w:r>
      <w:r w:rsidR="009352A2">
        <w:t>participating</w:t>
      </w:r>
      <w:r w:rsidR="00290AF9">
        <w:t xml:space="preserve"> </w:t>
      </w:r>
      <w:r w:rsidR="002765F7" w:rsidRPr="000E61C4">
        <w:t>duty holder organisations in 2021 (106,069 people from 271 organisations) and 2023 (131,852 people from 276 organisations).</w:t>
      </w:r>
      <w:r w:rsidR="00D7462E">
        <w:rPr>
          <w:rStyle w:val="FootnoteReference"/>
        </w:rPr>
        <w:footnoteReference w:id="3"/>
      </w:r>
    </w:p>
    <w:p w14:paraId="7D7FA118" w14:textId="2F584A64" w:rsidR="002765F7" w:rsidRPr="000E61C4" w:rsidRDefault="002765F7" w:rsidP="009C4B7A">
      <w:pPr>
        <w:pStyle w:val="Bodyafterbullets"/>
      </w:pPr>
      <w:r w:rsidRPr="000E61C4">
        <w:t xml:space="preserve">Many public sector employees take the People </w:t>
      </w:r>
      <w:r w:rsidR="00EA7B22">
        <w:t>m</w:t>
      </w:r>
      <w:r w:rsidRPr="000E61C4">
        <w:t xml:space="preserve">atter </w:t>
      </w:r>
      <w:r w:rsidR="00EA7B22">
        <w:t>s</w:t>
      </w:r>
      <w:r w:rsidRPr="000E61C4">
        <w:t>urvey, so small percentage changes can mean a large number of people</w:t>
      </w:r>
      <w:r w:rsidR="00E615C4" w:rsidRPr="000E61C4">
        <w:t xml:space="preserve"> have experienced a change</w:t>
      </w:r>
      <w:r w:rsidRPr="000E61C4">
        <w:t>.</w:t>
      </w:r>
    </w:p>
    <w:p w14:paraId="245405D0" w14:textId="692AADC0" w:rsidR="002765F7" w:rsidRPr="000E61C4" w:rsidRDefault="00E615C4" w:rsidP="00602BC3">
      <w:pPr>
        <w:pStyle w:val="Body"/>
      </w:pPr>
      <w:r w:rsidRPr="000E61C4">
        <w:t>Some of this</w:t>
      </w:r>
      <w:r w:rsidR="002765F7" w:rsidRPr="000E61C4">
        <w:t xml:space="preserve"> audit data </w:t>
      </w:r>
      <w:r w:rsidRPr="000E61C4">
        <w:t xml:space="preserve">for each duty holder organisation </w:t>
      </w:r>
      <w:r w:rsidR="002765F7" w:rsidRPr="000E61C4">
        <w:t>is published on the Commission</w:t>
      </w:r>
      <w:r w:rsidR="0094547B">
        <w:t>’</w:t>
      </w:r>
      <w:r w:rsidR="002765F7" w:rsidRPr="000E61C4">
        <w:t xml:space="preserve">s </w:t>
      </w:r>
      <w:hyperlink r:id="rId21" w:history="1">
        <w:r w:rsidRPr="0032349D">
          <w:rPr>
            <w:rStyle w:val="Hyperlink"/>
          </w:rPr>
          <w:t>Insights Portal</w:t>
        </w:r>
      </w:hyperlink>
      <w:r w:rsidRPr="000E61C4">
        <w:t xml:space="preserve"> </w:t>
      </w:r>
      <w:r w:rsidR="002765F7" w:rsidRPr="000E61C4">
        <w:t>to support transparency, accountability and learning across the sector.</w:t>
      </w:r>
    </w:p>
    <w:p w14:paraId="466FCC36" w14:textId="77777777" w:rsidR="002765F7" w:rsidRPr="000E61C4" w:rsidRDefault="002765F7" w:rsidP="00602BC3">
      <w:pPr>
        <w:pStyle w:val="Body"/>
      </w:pPr>
      <w:r w:rsidRPr="000E61C4">
        <w:t xml:space="preserve">This report builds on our </w:t>
      </w:r>
      <w:r w:rsidRPr="0095664C">
        <w:rPr>
          <w:i/>
          <w:iCs/>
        </w:rPr>
        <w:t>Baseline Report</w:t>
      </w:r>
      <w:r w:rsidRPr="000E61C4">
        <w:t>, which looked at 2021 data. Compared to 2021, the 2023 data includes more organisations and better data, especially from duty holders who were just starting their gender equality work in the first audit.</w:t>
      </w:r>
    </w:p>
    <w:p w14:paraId="49FA10AE" w14:textId="42BC5168" w:rsidR="002765F7" w:rsidRPr="000E61C4" w:rsidRDefault="002765F7" w:rsidP="00602BC3">
      <w:pPr>
        <w:pStyle w:val="Body"/>
      </w:pPr>
      <w:r w:rsidRPr="000E61C4">
        <w:t xml:space="preserve">Where possible, we compared 2021 and 2023 data to find trends, track progress and highlight areas needing more attention. But there </w:t>
      </w:r>
      <w:r w:rsidR="00E615C4" w:rsidRPr="000E61C4">
        <w:t>we</w:t>
      </w:r>
      <w:r w:rsidRPr="000E61C4">
        <w:t>re some limitations:</w:t>
      </w:r>
    </w:p>
    <w:p w14:paraId="195EAD9E" w14:textId="513066D5" w:rsidR="002765F7" w:rsidRPr="000E61C4" w:rsidRDefault="00974C3F" w:rsidP="00007A30">
      <w:pPr>
        <w:pStyle w:val="Bullet1"/>
      </w:pPr>
      <w:r>
        <w:t>I</w:t>
      </w:r>
      <w:r w:rsidR="002765F7" w:rsidRPr="000E61C4">
        <w:t>n 2021, some duty holders</w:t>
      </w:r>
      <w:r w:rsidR="0094547B">
        <w:t>’</w:t>
      </w:r>
      <w:r w:rsidR="002765F7" w:rsidRPr="000E61C4">
        <w:t xml:space="preserve"> data was too poor quality to use</w:t>
      </w:r>
      <w:r>
        <w:t>.</w:t>
      </w:r>
    </w:p>
    <w:p w14:paraId="60374809" w14:textId="48E5E041" w:rsidR="002765F7" w:rsidRPr="000E61C4" w:rsidRDefault="00974C3F" w:rsidP="00007A30">
      <w:pPr>
        <w:pStyle w:val="Bullet1"/>
      </w:pPr>
      <w:r>
        <w:t>T</w:t>
      </w:r>
      <w:r w:rsidR="002765F7" w:rsidRPr="000E61C4">
        <w:t xml:space="preserve">he 2021 audit happened during long COVID-19 lockdowns, which may have changed sexual harassment </w:t>
      </w:r>
      <w:r w:rsidR="00981464" w:rsidRPr="000E61C4">
        <w:t xml:space="preserve">experiences </w:t>
      </w:r>
      <w:r w:rsidR="002765F7" w:rsidRPr="000E61C4">
        <w:t>and reporting</w:t>
      </w:r>
      <w:r>
        <w:t>.</w:t>
      </w:r>
    </w:p>
    <w:p w14:paraId="43D35F9B" w14:textId="35D90684" w:rsidR="002765F7" w:rsidRPr="000E61C4" w:rsidRDefault="00974C3F" w:rsidP="00007A30">
      <w:pPr>
        <w:pStyle w:val="Bullet1"/>
      </w:pPr>
      <w:r>
        <w:t>M</w:t>
      </w:r>
      <w:r w:rsidR="002765F7" w:rsidRPr="000E61C4">
        <w:t>any duty holders and researchers still only collect gender data as male/female</w:t>
      </w:r>
      <w:r w:rsidR="009B2D77">
        <w:t xml:space="preserve"> or men/women</w:t>
      </w:r>
      <w:r w:rsidR="002765F7" w:rsidRPr="000E61C4">
        <w:t>, limiting analysis for people with diverse gender identities</w:t>
      </w:r>
      <w:r w:rsidR="009C4B7A">
        <w:t>.</w:t>
      </w:r>
    </w:p>
    <w:p w14:paraId="1F078B16" w14:textId="61DBB4D1" w:rsidR="002765F7" w:rsidRPr="000E61C4" w:rsidRDefault="002765F7" w:rsidP="009C4B7A">
      <w:pPr>
        <w:pStyle w:val="Bodyafterbullets"/>
      </w:pPr>
      <w:r>
        <w:t xml:space="preserve">Where we had enough data, we included insights beyond just </w:t>
      </w:r>
      <w:r w:rsidR="00C83242">
        <w:t>the</w:t>
      </w:r>
      <w:r>
        <w:t xml:space="preserve"> categories</w:t>
      </w:r>
      <w:r w:rsidR="00C83242">
        <w:t xml:space="preserve"> of women and men</w:t>
      </w:r>
      <w:r>
        <w:t>.</w:t>
      </w:r>
    </w:p>
    <w:p w14:paraId="7F6F934B" w14:textId="77777777" w:rsidR="002765F7" w:rsidRPr="000E61C4" w:rsidRDefault="002765F7" w:rsidP="00602BC3">
      <w:pPr>
        <w:pStyle w:val="Body"/>
      </w:pPr>
      <w:r w:rsidRPr="000E61C4">
        <w:t>This report also uses research from across Australia and specific sectors to help understand our results and give evidence-based recommendations.</w:t>
      </w:r>
    </w:p>
    <w:p w14:paraId="7672AF4F" w14:textId="26D397DE" w:rsidR="002765F7" w:rsidRPr="00841F06" w:rsidRDefault="002765F7" w:rsidP="00841F06">
      <w:pPr>
        <w:pStyle w:val="Heading1"/>
      </w:pPr>
      <w:bookmarkStart w:id="28" w:name="_Toc198912707"/>
      <w:bookmarkStart w:id="29" w:name="_Toc199141245"/>
      <w:bookmarkStart w:id="30" w:name="_Toc199958926"/>
      <w:r w:rsidRPr="00841F06">
        <w:lastRenderedPageBreak/>
        <w:t>What our data shows</w:t>
      </w:r>
      <w:bookmarkEnd w:id="28"/>
      <w:bookmarkEnd w:id="29"/>
      <w:bookmarkEnd w:id="30"/>
    </w:p>
    <w:p w14:paraId="28BC6EB3" w14:textId="790EFEED" w:rsidR="002765F7" w:rsidRPr="000E61C4" w:rsidRDefault="002765F7" w:rsidP="00FC51BF">
      <w:pPr>
        <w:pStyle w:val="Heading2"/>
      </w:pPr>
      <w:bookmarkStart w:id="31" w:name="_Toc198912708"/>
      <w:bookmarkStart w:id="32" w:name="_Toc199141246"/>
      <w:bookmarkStart w:id="33" w:name="_Toc199958927"/>
      <w:r w:rsidRPr="000E61C4">
        <w:t>More women experienced sexual harassment</w:t>
      </w:r>
      <w:bookmarkEnd w:id="31"/>
      <w:bookmarkEnd w:id="32"/>
      <w:bookmarkEnd w:id="33"/>
    </w:p>
    <w:p w14:paraId="768C283F" w14:textId="77777777" w:rsidR="00F33344" w:rsidRDefault="00BF3C62" w:rsidP="00602BC3">
      <w:pPr>
        <w:pStyle w:val="Body"/>
      </w:pPr>
      <w:r>
        <w:rPr>
          <w:noProof/>
        </w:rPr>
        <w:drawing>
          <wp:inline distT="0" distB="0" distL="0" distR="0" wp14:anchorId="7E7803F7" wp14:editId="7681CA0F">
            <wp:extent cx="5731510" cy="2292350"/>
            <wp:effectExtent l="0" t="0" r="2540" b="0"/>
            <wp:docPr id="1498018904" name="Picture 5" descr="Graphic showing that in 2021, 6% of women experienced sexual harassment in the workplace compared to 7%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18904" name="Picture 5" descr="Graphic showing that in 2021, 6% of women experienced sexual harassment in the workplace compared to 7% in 202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08A25B75" w14:textId="5F77021B" w:rsidR="00857B7A" w:rsidRDefault="002765F7" w:rsidP="001002BD">
      <w:pPr>
        <w:pStyle w:val="Bodyaftertablefigure"/>
      </w:pPr>
      <w:r w:rsidRPr="000E61C4">
        <w:t>Overall, sexual harassment increased by 1% for women in 2023 compared to 2021 (up to 7%). For men it stayed the same (4%</w:t>
      </w:r>
      <w:r w:rsidR="00B250C0">
        <w:t xml:space="preserve">). </w:t>
      </w:r>
    </w:p>
    <w:p w14:paraId="5FEF8C63" w14:textId="429C702A" w:rsidR="002765F7" w:rsidRPr="000E61C4" w:rsidRDefault="004633F4" w:rsidP="00602BC3">
      <w:pPr>
        <w:pStyle w:val="Body"/>
      </w:pPr>
      <w:r>
        <w:t>While t</w:t>
      </w:r>
      <w:r w:rsidR="00B250C0">
        <w:t>hese</w:t>
      </w:r>
      <w:r w:rsidR="00E173BC">
        <w:t xml:space="preserve"> overall rates are lower than the national average</w:t>
      </w:r>
      <w:r w:rsidR="00022B21">
        <w:t>,</w:t>
      </w:r>
      <w:r w:rsidR="00B26885">
        <w:rPr>
          <w:rStyle w:val="FootnoteReference"/>
        </w:rPr>
        <w:footnoteReference w:id="4"/>
      </w:r>
      <w:r w:rsidR="003207B2">
        <w:t xml:space="preserve"> no amount of sexual harassment is acceptable</w:t>
      </w:r>
      <w:r w:rsidR="00316D7A">
        <w:t xml:space="preserve">. </w:t>
      </w:r>
      <w:r w:rsidR="00C81C3D">
        <w:t>S</w:t>
      </w:r>
      <w:r w:rsidR="00E77CD0">
        <w:t xml:space="preserve">exual harassment in the public sector </w:t>
      </w:r>
      <w:r w:rsidR="00C81C3D">
        <w:t xml:space="preserve">may be </w:t>
      </w:r>
      <w:r w:rsidR="00EF6DFE">
        <w:t xml:space="preserve">lower </w:t>
      </w:r>
      <w:r w:rsidR="00A57FA6">
        <w:t>because the</w:t>
      </w:r>
      <w:r w:rsidR="001318AA">
        <w:t xml:space="preserve"> workforce </w:t>
      </w:r>
      <w:r w:rsidR="006571A4">
        <w:t>is more regulated</w:t>
      </w:r>
      <w:r w:rsidR="00540782">
        <w:t xml:space="preserve"> and </w:t>
      </w:r>
      <w:r w:rsidR="006C2AF7">
        <w:t>has</w:t>
      </w:r>
      <w:r w:rsidR="00540782">
        <w:t xml:space="preserve"> higher public scrutiny</w:t>
      </w:r>
      <w:r w:rsidR="00EF6DFE">
        <w:t xml:space="preserve"> than the private sector</w:t>
      </w:r>
      <w:r w:rsidR="006571A4">
        <w:t xml:space="preserve">. </w:t>
      </w:r>
      <w:r w:rsidR="0030492A">
        <w:t>But</w:t>
      </w:r>
      <w:r w:rsidR="001318AA">
        <w:t xml:space="preserve"> public sector</w:t>
      </w:r>
      <w:r w:rsidR="00316D7A">
        <w:t xml:space="preserve"> workplaces can </w:t>
      </w:r>
      <w:r w:rsidR="001318AA">
        <w:t xml:space="preserve">also </w:t>
      </w:r>
      <w:r w:rsidR="006C2AF7">
        <w:t>have</w:t>
      </w:r>
      <w:r w:rsidR="006A2867">
        <w:t xml:space="preserve"> enabling factors such as </w:t>
      </w:r>
      <w:r w:rsidR="00681F80">
        <w:t xml:space="preserve">hierarchical </w:t>
      </w:r>
      <w:r w:rsidR="00B52D2B">
        <w:t xml:space="preserve">structures, areas with poor </w:t>
      </w:r>
      <w:r w:rsidR="00D941C5">
        <w:t xml:space="preserve">or highly masculine </w:t>
      </w:r>
      <w:r w:rsidR="00B52D2B">
        <w:t>workplace cultures</w:t>
      </w:r>
      <w:r w:rsidR="001607D6">
        <w:t>,</w:t>
      </w:r>
      <w:r w:rsidR="006A2867">
        <w:t xml:space="preserve"> and</w:t>
      </w:r>
      <w:r w:rsidR="00283105">
        <w:t xml:space="preserve"> </w:t>
      </w:r>
      <w:r w:rsidR="006A2867">
        <w:t>lack of commitment from leaders</w:t>
      </w:r>
      <w:r w:rsidR="00316D7A">
        <w:t xml:space="preserve"> (McFarlane et al. 2025)</w:t>
      </w:r>
      <w:r w:rsidR="00EC122F">
        <w:t xml:space="preserve">. </w:t>
      </w:r>
      <w:r w:rsidR="00D941C5">
        <w:t xml:space="preserve">Public sector workers are also often </w:t>
      </w:r>
      <w:r w:rsidR="001607D6">
        <w:t>front-line</w:t>
      </w:r>
      <w:r w:rsidR="00D941C5">
        <w:t xml:space="preserve"> staff who face </w:t>
      </w:r>
      <w:r w:rsidR="00F81004">
        <w:t>higher risk of sexual harassment from patients or clients</w:t>
      </w:r>
      <w:r w:rsidR="00D53D82">
        <w:t xml:space="preserve"> (</w:t>
      </w:r>
      <w:r w:rsidR="00F005C8" w:rsidRPr="2DE54127">
        <w:rPr>
          <w:rFonts w:eastAsia="Times New Roman" w:cs="Arial"/>
          <w:lang w:eastAsia="en-AU"/>
        </w:rPr>
        <w:t>Mikołajczak et al. 202</w:t>
      </w:r>
      <w:r w:rsidR="00316D7A" w:rsidRPr="2DE54127">
        <w:rPr>
          <w:rFonts w:eastAsia="Times New Roman" w:cs="Arial"/>
          <w:lang w:eastAsia="en-AU"/>
        </w:rPr>
        <w:t>4</w:t>
      </w:r>
      <w:r w:rsidR="00F005C8" w:rsidRPr="2DE54127">
        <w:rPr>
          <w:rFonts w:eastAsia="Times New Roman" w:cs="Arial"/>
          <w:lang w:eastAsia="en-AU"/>
        </w:rPr>
        <w:t>).</w:t>
      </w:r>
      <w:r w:rsidR="00F81004">
        <w:t xml:space="preserve"> </w:t>
      </w:r>
    </w:p>
    <w:p w14:paraId="03E9971F" w14:textId="6E732E00" w:rsidR="002765F7" w:rsidRPr="000E61C4" w:rsidRDefault="002765F7" w:rsidP="00602BC3">
      <w:pPr>
        <w:pStyle w:val="Body"/>
      </w:pPr>
      <w:r w:rsidRPr="000E61C4">
        <w:t>Industries that saw increases</w:t>
      </w:r>
      <w:r w:rsidR="00006E88">
        <w:t xml:space="preserve"> in the experience of sexual harassment</w:t>
      </w:r>
      <w:r w:rsidRPr="000E61C4">
        <w:t xml:space="preserve"> for both women and men include</w:t>
      </w:r>
      <w:r w:rsidR="00981464" w:rsidRPr="000E61C4">
        <w:t xml:space="preserve">d </w:t>
      </w:r>
      <w:r w:rsidR="00006E88">
        <w:t>a</w:t>
      </w:r>
      <w:r w:rsidRPr="000E61C4">
        <w:t xml:space="preserve">rts (4% increase for both) and </w:t>
      </w:r>
      <w:r w:rsidR="00006E88">
        <w:t>p</w:t>
      </w:r>
      <w:r w:rsidRPr="000E61C4">
        <w:t xml:space="preserve">ublic </w:t>
      </w:r>
      <w:r w:rsidR="00006E88">
        <w:t>h</w:t>
      </w:r>
      <w:r w:rsidRPr="000E61C4">
        <w:t xml:space="preserve">ealth </w:t>
      </w:r>
      <w:r w:rsidR="00006E88">
        <w:t>c</w:t>
      </w:r>
      <w:r w:rsidRPr="000E61C4">
        <w:t xml:space="preserve">are (1% increase for both). In 2023, 8% of women and 5% of men in both </w:t>
      </w:r>
      <w:r w:rsidR="00006E88">
        <w:t>a</w:t>
      </w:r>
      <w:r w:rsidRPr="000E61C4">
        <w:t xml:space="preserve">rts and </w:t>
      </w:r>
      <w:r w:rsidR="00006E88">
        <w:t>p</w:t>
      </w:r>
      <w:r w:rsidRPr="000E61C4">
        <w:t xml:space="preserve">ublic </w:t>
      </w:r>
      <w:r w:rsidR="00006E88">
        <w:t>h</w:t>
      </w:r>
      <w:r w:rsidRPr="000E61C4">
        <w:t xml:space="preserve">ealth </w:t>
      </w:r>
      <w:r w:rsidR="00006E88">
        <w:t>c</w:t>
      </w:r>
      <w:r w:rsidRPr="000E61C4">
        <w:t>are said they experienced sexual harassment at work.</w:t>
      </w:r>
    </w:p>
    <w:p w14:paraId="33573BFB" w14:textId="04D443AB" w:rsidR="002765F7" w:rsidRPr="000E61C4" w:rsidRDefault="002765F7" w:rsidP="00602BC3">
      <w:pPr>
        <w:pStyle w:val="Body"/>
      </w:pPr>
      <w:r w:rsidRPr="000E61C4">
        <w:t xml:space="preserve">Only </w:t>
      </w:r>
      <w:r w:rsidR="00006E88">
        <w:t>l</w:t>
      </w:r>
      <w:r w:rsidRPr="000E61C4">
        <w:t xml:space="preserve">ocal </w:t>
      </w:r>
      <w:r w:rsidR="00006E88">
        <w:t>g</w:t>
      </w:r>
      <w:r w:rsidRPr="000E61C4">
        <w:t>overnment saw a decrease</w:t>
      </w:r>
      <w:r w:rsidR="00981464" w:rsidRPr="000E61C4">
        <w:t xml:space="preserve"> in sexual harassment for both women and men</w:t>
      </w:r>
      <w:r w:rsidRPr="000E61C4">
        <w:t xml:space="preserve">. In 2023, there was a 1% decrease for both </w:t>
      </w:r>
      <w:r w:rsidR="00006E88">
        <w:t>–</w:t>
      </w:r>
      <w:r w:rsidRPr="000E61C4">
        <w:t xml:space="preserve"> down to 6% for women and 4% for men.</w:t>
      </w:r>
    </w:p>
    <w:p w14:paraId="38E4D859" w14:textId="572BF02D" w:rsidR="002765F7" w:rsidRDefault="002765F7" w:rsidP="00602BC3">
      <w:pPr>
        <w:pStyle w:val="Body"/>
      </w:pPr>
      <w:r w:rsidRPr="000E61C4">
        <w:t xml:space="preserve">Industries that saw decreases for women were </w:t>
      </w:r>
      <w:r w:rsidR="00006E88">
        <w:t>p</w:t>
      </w:r>
      <w:r w:rsidRPr="000E61C4">
        <w:t xml:space="preserve">olice and </w:t>
      </w:r>
      <w:r w:rsidR="00006E88">
        <w:t>e</w:t>
      </w:r>
      <w:r w:rsidRPr="000E61C4">
        <w:t xml:space="preserve">mergency </w:t>
      </w:r>
      <w:r w:rsidR="00006E88">
        <w:t>s</w:t>
      </w:r>
      <w:r w:rsidRPr="000E61C4">
        <w:t xml:space="preserve">ervices (from 12% in 2021 to 10% in 2023), </w:t>
      </w:r>
      <w:r w:rsidR="00006E88">
        <w:t>s</w:t>
      </w:r>
      <w:r w:rsidRPr="000E61C4">
        <w:t xml:space="preserve">port and </w:t>
      </w:r>
      <w:r w:rsidR="00006E88">
        <w:t>r</w:t>
      </w:r>
      <w:r w:rsidRPr="000E61C4">
        <w:t>ecreation (</w:t>
      </w:r>
      <w:r w:rsidR="00981464" w:rsidRPr="000E61C4">
        <w:t xml:space="preserve">down </w:t>
      </w:r>
      <w:r w:rsidRPr="000E61C4">
        <w:t xml:space="preserve">from 8% to 7%), </w:t>
      </w:r>
      <w:r w:rsidR="00006E88">
        <w:t>t</w:t>
      </w:r>
      <w:r w:rsidRPr="000E61C4">
        <w:t>ransport (</w:t>
      </w:r>
      <w:r w:rsidR="00981464" w:rsidRPr="000E61C4">
        <w:t xml:space="preserve">down </w:t>
      </w:r>
      <w:r w:rsidRPr="000E61C4">
        <w:t xml:space="preserve">from 14% to 9%), and </w:t>
      </w:r>
      <w:r w:rsidR="00006E88">
        <w:t>w</w:t>
      </w:r>
      <w:r w:rsidRPr="000E61C4">
        <w:t xml:space="preserve">ater and </w:t>
      </w:r>
      <w:r w:rsidR="00006E88">
        <w:t>l</w:t>
      </w:r>
      <w:r w:rsidRPr="000E61C4">
        <w:t xml:space="preserve">and </w:t>
      </w:r>
      <w:r w:rsidR="00006E88">
        <w:t>m</w:t>
      </w:r>
      <w:r w:rsidRPr="000E61C4">
        <w:t>anagement (</w:t>
      </w:r>
      <w:r w:rsidR="00981464" w:rsidRPr="000E61C4">
        <w:t xml:space="preserve">down </w:t>
      </w:r>
      <w:r w:rsidRPr="000E61C4">
        <w:t>from 5% to 4%).</w:t>
      </w:r>
    </w:p>
    <w:p w14:paraId="33C3353E" w14:textId="77777777" w:rsidR="002765F7" w:rsidRPr="000E61C4" w:rsidRDefault="002765F7" w:rsidP="00FC51BF">
      <w:pPr>
        <w:pStyle w:val="Heading2"/>
      </w:pPr>
      <w:bookmarkStart w:id="34" w:name="_Toc198912709"/>
      <w:bookmarkStart w:id="35" w:name="_Toc199141247"/>
      <w:bookmarkStart w:id="36" w:name="_Toc199958928"/>
      <w:r w:rsidRPr="000E61C4">
        <w:lastRenderedPageBreak/>
        <w:t>Some groups experienced more sexual harassment</w:t>
      </w:r>
      <w:bookmarkEnd w:id="34"/>
      <w:bookmarkEnd w:id="35"/>
      <w:bookmarkEnd w:id="36"/>
    </w:p>
    <w:p w14:paraId="427ADAEC" w14:textId="77777777" w:rsidR="00BF6D4C" w:rsidRDefault="00BF6D4C" w:rsidP="00602BC3">
      <w:pPr>
        <w:pStyle w:val="Body"/>
      </w:pPr>
      <w:r>
        <w:rPr>
          <w:noProof/>
        </w:rPr>
        <w:drawing>
          <wp:inline distT="0" distB="0" distL="0" distR="0" wp14:anchorId="79E2F5B7" wp14:editId="7258FCD9">
            <wp:extent cx="5731510" cy="2292350"/>
            <wp:effectExtent l="0" t="0" r="2540" b="0"/>
            <wp:docPr id="547073086" name="Picture 2" descr="Graphic showing that certain groups experience more sexual harassment in 2023 compared to 2021. These groups include women aged 15-24 (+1.3%), First Nations women (+2.6%), women with disabilities (+0.2%), CARM women (+0.8%) and non-binary or gender diverse peopl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73086" name="Picture 2" descr="Graphic showing that certain groups experience more sexual harassment in 2023 compared to 2021. These groups include women aged 15-24 (+1.3%), First Nations women (+2.6%), women with disabilities (+0.2%), CARM women (+0.8%) and non-binary or gender diverse peopl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62DE5C98" w14:textId="2B49D4A8" w:rsidR="002765F7" w:rsidRPr="000E61C4" w:rsidRDefault="002765F7" w:rsidP="001002BD">
      <w:pPr>
        <w:pStyle w:val="Bodyaftertablefigure"/>
      </w:pPr>
      <w:r w:rsidRPr="000E61C4">
        <w:t>People of all ages experienced sexual harassment, but younger people (15 to 24 and 25 to 34) had higher rates. In 2023, there was a 1.3% increase for women aged 15</w:t>
      </w:r>
      <w:r w:rsidR="000E436D">
        <w:t xml:space="preserve"> to </w:t>
      </w:r>
      <w:r w:rsidRPr="000E61C4">
        <w:t>24 (up to 15.4%) and a 1.5% increase for men in this age group (up to 5.6%).</w:t>
      </w:r>
    </w:p>
    <w:p w14:paraId="07932198" w14:textId="4A6FF417" w:rsidR="002765F7" w:rsidRPr="000E61C4" w:rsidRDefault="002765F7" w:rsidP="00602BC3">
      <w:pPr>
        <w:pStyle w:val="Body"/>
      </w:pPr>
      <w:r w:rsidRPr="000E61C4">
        <w:t xml:space="preserve">First Nations women saw a 2.6% increase (up to 9.1% in 2023). </w:t>
      </w:r>
      <w:r w:rsidR="00981464" w:rsidRPr="000E61C4">
        <w:t xml:space="preserve">The experience </w:t>
      </w:r>
      <w:r w:rsidR="000E436D">
        <w:t xml:space="preserve">of sexual harassment </w:t>
      </w:r>
      <w:r w:rsidR="00981464" w:rsidRPr="000E61C4">
        <w:t xml:space="preserve">for </w:t>
      </w:r>
      <w:r w:rsidRPr="000E61C4">
        <w:t>First Nations men also increased by 0.2% to 5.6% in 2023. For comparison, non-Indigenous women</w:t>
      </w:r>
      <w:r w:rsidR="0094547B">
        <w:t>’</w:t>
      </w:r>
      <w:r w:rsidR="00E67FD6">
        <w:t>s</w:t>
      </w:r>
      <w:r w:rsidRPr="000E61C4">
        <w:t xml:space="preserve"> and men</w:t>
      </w:r>
      <w:r w:rsidR="00E67FD6">
        <w:t>’</w:t>
      </w:r>
      <w:r w:rsidRPr="000E61C4">
        <w:t>s rates were 6.5% and 3.4%.</w:t>
      </w:r>
    </w:p>
    <w:p w14:paraId="327C66B0" w14:textId="0396FA35" w:rsidR="002765F7" w:rsidRPr="000E61C4" w:rsidRDefault="002765F7" w:rsidP="00602BC3">
      <w:pPr>
        <w:pStyle w:val="Body"/>
      </w:pPr>
      <w:r w:rsidRPr="000E61C4">
        <w:t xml:space="preserve">Both women and men with disabilities </w:t>
      </w:r>
      <w:r w:rsidR="005D498E">
        <w:t>experienced</w:t>
      </w:r>
      <w:r w:rsidR="005D498E" w:rsidRPr="000E61C4">
        <w:t xml:space="preserve"> </w:t>
      </w:r>
      <w:r w:rsidRPr="000E61C4">
        <w:t xml:space="preserve">higher rates </w:t>
      </w:r>
      <w:r w:rsidR="00E67FD6">
        <w:t xml:space="preserve">of sexual harassment </w:t>
      </w:r>
      <w:r w:rsidRPr="000E61C4">
        <w:t xml:space="preserve">than those without disabilities. </w:t>
      </w:r>
      <w:r w:rsidR="00981464" w:rsidRPr="000E61C4">
        <w:t>The experience of sexual harassment for w</w:t>
      </w:r>
      <w:r w:rsidRPr="000E61C4">
        <w:t xml:space="preserve">omen with disability increased slightly in 2023 (up to 11.8% </w:t>
      </w:r>
      <w:r w:rsidR="00DB4927">
        <w:t>–</w:t>
      </w:r>
      <w:r w:rsidRPr="000E61C4">
        <w:t xml:space="preserve"> a 0.2% increase). </w:t>
      </w:r>
      <w:r w:rsidR="00981464" w:rsidRPr="000E61C4">
        <w:t>The experience for m</w:t>
      </w:r>
      <w:r w:rsidRPr="000E61C4">
        <w:t>en with disability decreased slightly (down 0.3% to 8.1%). Women and men without a disability had rates of 6.1% and 3.2%.</w:t>
      </w:r>
    </w:p>
    <w:p w14:paraId="4FAD6EDF" w14:textId="4E8D2795" w:rsidR="004D5324" w:rsidRDefault="002765F7" w:rsidP="00602BC3">
      <w:pPr>
        <w:pStyle w:val="Body"/>
      </w:pPr>
      <w:r w:rsidRPr="000E61C4">
        <w:t xml:space="preserve">Sexual harassment increased for culturally and racially marginalised (CARM) women by 0.8% in 2023 (up to 6.2%). This rate is slightly lower than for non-CARM women, which increased by 0.1% (up to 6.7%). Our </w:t>
      </w:r>
      <w:r w:rsidRPr="0095664C">
        <w:rPr>
          <w:i/>
          <w:iCs/>
        </w:rPr>
        <w:t>Intersectionality at Work</w:t>
      </w:r>
      <w:r w:rsidRPr="000E61C4">
        <w:t xml:space="preserve"> report (2023: 64) </w:t>
      </w:r>
      <w:r w:rsidR="00772F94">
        <w:t>discussed how we need more</w:t>
      </w:r>
      <w:r w:rsidRPr="000E61C4">
        <w:t xml:space="preserve"> research on CARM women</w:t>
      </w:r>
      <w:r w:rsidR="0094547B">
        <w:t>’</w:t>
      </w:r>
      <w:r w:rsidRPr="000E61C4">
        <w:t>s experiences. CARM women may face more barriers to reporting because of insecure work and visa conditions, cultural expectations about gender roles and attitudes to authorities, and different understandings of what counts as sexual harassment.</w:t>
      </w:r>
      <w:r w:rsidR="008D584D">
        <w:t xml:space="preserve"> </w:t>
      </w:r>
    </w:p>
    <w:p w14:paraId="697C36B1" w14:textId="4E95EF4E" w:rsidR="002765F7" w:rsidRPr="000E61C4" w:rsidRDefault="004D5324" w:rsidP="00602BC3">
      <w:pPr>
        <w:pStyle w:val="Body"/>
      </w:pPr>
      <w:r>
        <w:t>Thirty-nine percent</w:t>
      </w:r>
      <w:r w:rsidR="00B06A35">
        <w:t xml:space="preserve"> of Victoria</w:t>
      </w:r>
      <w:r w:rsidR="000F6815">
        <w:t>’</w:t>
      </w:r>
      <w:r w:rsidR="00B06A35">
        <w:t xml:space="preserve">s healthcare workers are born </w:t>
      </w:r>
      <w:r w:rsidR="008000AA">
        <w:t>overseas</w:t>
      </w:r>
      <w:r w:rsidR="00CA2E32">
        <w:t>, and healthcare workers experience high rates of sexual harassment in general</w:t>
      </w:r>
      <w:r w:rsidR="00455CC7">
        <w:t xml:space="preserve"> </w:t>
      </w:r>
      <w:r w:rsidR="00455CC7" w:rsidRPr="00B645A8">
        <w:rPr>
          <w:rFonts w:eastAsia="Times New Roman" w:cs="Arial"/>
          <w:szCs w:val="21"/>
          <w:lang w:eastAsia="en-AU"/>
        </w:rPr>
        <w:t>(Mikołajczak et al. 2024</w:t>
      </w:r>
      <w:r w:rsidR="00455CC7">
        <w:rPr>
          <w:rFonts w:eastAsia="Times New Roman" w:cs="Arial"/>
          <w:szCs w:val="21"/>
          <w:lang w:eastAsia="en-AU"/>
        </w:rPr>
        <w:t>:14</w:t>
      </w:r>
      <w:r w:rsidR="00455CC7" w:rsidRPr="00B645A8">
        <w:rPr>
          <w:rFonts w:eastAsia="Times New Roman" w:cs="Arial"/>
          <w:szCs w:val="21"/>
          <w:lang w:eastAsia="en-AU"/>
        </w:rPr>
        <w:t>)</w:t>
      </w:r>
      <w:r w:rsidR="00455CC7">
        <w:t>. As such,</w:t>
      </w:r>
      <w:r w:rsidR="00CA2E32">
        <w:t xml:space="preserve"> this is a significant issue </w:t>
      </w:r>
      <w:r w:rsidR="00EB672B">
        <w:t>for public health care organisations in particular</w:t>
      </w:r>
      <w:r w:rsidR="0079353E" w:rsidRPr="0095664C">
        <w:rPr>
          <w:rFonts w:eastAsia="Times New Roman" w:cs="Arial"/>
          <w:szCs w:val="21"/>
          <w:lang w:eastAsia="en-AU"/>
        </w:rPr>
        <w:t>.</w:t>
      </w:r>
      <w:r w:rsidR="00CA2E32">
        <w:t xml:space="preserve"> </w:t>
      </w:r>
    </w:p>
    <w:p w14:paraId="5D4B0C73" w14:textId="575E519A" w:rsidR="002765F7" w:rsidRDefault="002765F7" w:rsidP="00602BC3">
      <w:pPr>
        <w:pStyle w:val="Body"/>
      </w:pPr>
      <w:r w:rsidRPr="000E61C4">
        <w:t>Bisexual women saw a 0.8% increase in</w:t>
      </w:r>
      <w:r w:rsidR="00455CC7">
        <w:t xml:space="preserve"> sexual harassment in</w:t>
      </w:r>
      <w:r w:rsidRPr="000E61C4">
        <w:t xml:space="preserve"> 2023 (up to 15.1%). </w:t>
      </w:r>
      <w:r w:rsidR="00981464" w:rsidRPr="000E61C4">
        <w:t>The experience of sexual harassment for n</w:t>
      </w:r>
      <w:r w:rsidRPr="000E61C4">
        <w:t xml:space="preserve">on-binary or gender diverse people increased by 1.6% (up to 15.6%) and </w:t>
      </w:r>
      <w:r w:rsidR="00981464" w:rsidRPr="000E61C4">
        <w:t xml:space="preserve">for </w:t>
      </w:r>
      <w:r w:rsidRPr="000E61C4">
        <w:t>transgender men by 1.2% (up to 8.8%).</w:t>
      </w:r>
    </w:p>
    <w:p w14:paraId="2329840D" w14:textId="36139EC3" w:rsidR="002765F7" w:rsidRPr="000E61C4" w:rsidRDefault="00FD7E96" w:rsidP="00FC51BF">
      <w:pPr>
        <w:pStyle w:val="Heading2"/>
      </w:pPr>
      <w:bookmarkStart w:id="37" w:name="_Toc198912710"/>
      <w:bookmarkStart w:id="38" w:name="_Toc199141248"/>
      <w:bookmarkStart w:id="39" w:name="_Toc199958929"/>
      <w:r w:rsidRPr="000E61C4">
        <w:lastRenderedPageBreak/>
        <w:t>M</w:t>
      </w:r>
      <w:r w:rsidR="002765F7" w:rsidRPr="000E61C4">
        <w:t>ore harassment from clients, customers, patients or stakeholders</w:t>
      </w:r>
      <w:bookmarkEnd w:id="37"/>
      <w:bookmarkEnd w:id="38"/>
      <w:bookmarkEnd w:id="39"/>
      <w:r w:rsidR="00830639" w:rsidRPr="000E61C4">
        <w:t xml:space="preserve"> </w:t>
      </w:r>
    </w:p>
    <w:p w14:paraId="4CC46D3A" w14:textId="77777777" w:rsidR="00E808AC" w:rsidRDefault="00E808AC" w:rsidP="00602BC3">
      <w:pPr>
        <w:pStyle w:val="Body"/>
      </w:pPr>
      <w:r>
        <w:rPr>
          <w:noProof/>
        </w:rPr>
        <w:drawing>
          <wp:inline distT="0" distB="0" distL="0" distR="0" wp14:anchorId="3ECCA538" wp14:editId="0E5C23F1">
            <wp:extent cx="5731510" cy="2292350"/>
            <wp:effectExtent l="0" t="0" r="2540" b="0"/>
            <wp:docPr id="63396192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1920" name="Picture 3">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0ABBAC42" w14:textId="14D45066" w:rsidR="002765F7" w:rsidRPr="000E61C4" w:rsidRDefault="002765F7" w:rsidP="001002BD">
      <w:pPr>
        <w:pStyle w:val="Bodyaftertablefigure"/>
      </w:pPr>
      <w:r w:rsidRPr="000E61C4">
        <w:t xml:space="preserve">In both 2021 and 2023, most sexual harassment for </w:t>
      </w:r>
      <w:r w:rsidR="00AB4451">
        <w:t xml:space="preserve">people of </w:t>
      </w:r>
      <w:r w:rsidRPr="000E61C4">
        <w:t xml:space="preserve">all genders was </w:t>
      </w:r>
      <w:r w:rsidR="00830639" w:rsidRPr="000E61C4">
        <w:t>perpetrated</w:t>
      </w:r>
      <w:r w:rsidRPr="000E61C4">
        <w:t xml:space="preserve"> by a colleague. In 2021, 56% of women, 62% of men and 61% of </w:t>
      </w:r>
      <w:r w:rsidR="00165216">
        <w:t>people of self-described gender</w:t>
      </w:r>
      <w:r w:rsidRPr="000E61C4">
        <w:t xml:space="preserve"> who reported harassment said a colleague did it. In 2023, these numbers went down to 48% of women, 61% of men and 51% of </w:t>
      </w:r>
      <w:r w:rsidR="00165216">
        <w:t>people of self-described gender</w:t>
      </w:r>
      <w:r w:rsidRPr="000E61C4">
        <w:t>.</w:t>
      </w:r>
    </w:p>
    <w:p w14:paraId="5CCC2908" w14:textId="77777777" w:rsidR="002765F7" w:rsidRDefault="002765F7" w:rsidP="00602BC3">
      <w:pPr>
        <w:pStyle w:val="Body"/>
      </w:pPr>
      <w:r w:rsidRPr="000E61C4">
        <w:t>In 2023, 37% of women said the person who harassed them was a client, customer, patient or stakeholder. This shows a 6% increase from 31% in 2021. As we discuss later, public-facing industries may need specific strategies to address this type of harassment.</w:t>
      </w:r>
    </w:p>
    <w:p w14:paraId="1F4EF592" w14:textId="301D1E24" w:rsidR="002765F7" w:rsidRPr="000E61C4" w:rsidRDefault="002765F7" w:rsidP="00FC51BF">
      <w:pPr>
        <w:pStyle w:val="Heading2"/>
      </w:pPr>
      <w:bookmarkStart w:id="40" w:name="_Toc198912711"/>
      <w:bookmarkStart w:id="41" w:name="_Toc199141249"/>
      <w:bookmarkStart w:id="42" w:name="_Toc199958930"/>
      <w:r w:rsidRPr="000E61C4">
        <w:t>Formal reports don</w:t>
      </w:r>
      <w:r w:rsidR="000F6815">
        <w:t>’</w:t>
      </w:r>
      <w:r w:rsidRPr="000E61C4">
        <w:t>t show the real picture</w:t>
      </w:r>
      <w:bookmarkEnd w:id="40"/>
      <w:bookmarkEnd w:id="41"/>
      <w:bookmarkEnd w:id="42"/>
    </w:p>
    <w:p w14:paraId="57441007" w14:textId="77777777" w:rsidR="00836056" w:rsidRDefault="00836056" w:rsidP="00602BC3">
      <w:pPr>
        <w:pStyle w:val="Body"/>
      </w:pPr>
      <w:r>
        <w:rPr>
          <w:noProof/>
        </w:rPr>
        <w:drawing>
          <wp:inline distT="0" distB="0" distL="0" distR="0" wp14:anchorId="5FA1B3F7" wp14:editId="6D200248">
            <wp:extent cx="5731510" cy="2292350"/>
            <wp:effectExtent l="0" t="0" r="2540" b="0"/>
            <wp:docPr id="409782515" name="Picture 4" descr="Graphic showing a drop in formally reported complaints, from 1265 in 2021 to 1157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82515" name="Picture 4" descr="Graphic showing a drop in formally reported complaints, from 1265 in 2021 to 1157 in 20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1CC15C27" w14:textId="6C93942F" w:rsidR="008609BF" w:rsidRPr="008609BF" w:rsidRDefault="002765F7" w:rsidP="001002BD">
      <w:pPr>
        <w:pStyle w:val="Bodyaftertablefigure"/>
      </w:pPr>
      <w:r w:rsidRPr="000E61C4">
        <w:t xml:space="preserve">Overall, 2% more women and 1% more men said they </w:t>
      </w:r>
      <w:r w:rsidR="004D6567">
        <w:t xml:space="preserve">made a formal sexual harassment </w:t>
      </w:r>
      <w:r w:rsidR="00D051D6">
        <w:t>report</w:t>
      </w:r>
      <w:r w:rsidR="004D6567" w:rsidRPr="000E61C4">
        <w:t xml:space="preserve"> </w:t>
      </w:r>
      <w:r w:rsidRPr="000E61C4">
        <w:t>in 2023 compared to 2021 (from 5% to 7% for women and from 3% to 4% for men). But the number of sexual harassment complaints formally recorded by duty holder</w:t>
      </w:r>
      <w:r w:rsidR="00830639" w:rsidRPr="000E61C4">
        <w:t xml:space="preserve"> organisations</w:t>
      </w:r>
      <w:r w:rsidRPr="000E61C4">
        <w:t xml:space="preserve"> went down from 1,265 in 2021 to 1,157 in 2023.</w:t>
      </w:r>
      <w:r w:rsidR="008609BF" w:rsidRPr="008609BF">
        <w:rPr>
          <w:rFonts w:ascii="Aptos" w:eastAsiaTheme="minorHAnsi" w:hAnsi="Aptos" w:cs="Aptos"/>
          <w:szCs w:val="24"/>
          <w:lang w:eastAsia="en-AU"/>
        </w:rPr>
        <w:t xml:space="preserve"> </w:t>
      </w:r>
      <w:r w:rsidR="008609BF" w:rsidRPr="008609BF">
        <w:t xml:space="preserve">Lived experience accounts from the </w:t>
      </w:r>
      <w:r w:rsidR="008609BF" w:rsidRPr="0062738B">
        <w:rPr>
          <w:i/>
        </w:rPr>
        <w:t>Speaking from Experience</w:t>
      </w:r>
      <w:r w:rsidR="008609BF" w:rsidRPr="008609BF">
        <w:t xml:space="preserve"> </w:t>
      </w:r>
      <w:r w:rsidR="008609BF">
        <w:t>(AHRC 2025</w:t>
      </w:r>
      <w:r w:rsidR="00636D29">
        <w:t>a</w:t>
      </w:r>
      <w:r w:rsidR="008609BF">
        <w:t xml:space="preserve">) report </w:t>
      </w:r>
      <w:r w:rsidR="008609BF" w:rsidRPr="008609BF">
        <w:t>reveal that fear of job loss, visa cancellation, cultural stigma, and a lack of trauma-informed processes prevent many victim</w:t>
      </w:r>
      <w:r w:rsidR="00B01332">
        <w:t xml:space="preserve"> </w:t>
      </w:r>
      <w:r w:rsidR="008609BF" w:rsidRPr="008609BF">
        <w:t xml:space="preserve">survivors from formally reporting. </w:t>
      </w:r>
    </w:p>
    <w:p w14:paraId="43D27743" w14:textId="64B7C1AA" w:rsidR="00E57BCD" w:rsidRDefault="002765F7" w:rsidP="00602BC3">
      <w:pPr>
        <w:pStyle w:val="Body"/>
      </w:pPr>
      <w:r w:rsidRPr="000E61C4">
        <w:t xml:space="preserve">Also, data on how satisfied </w:t>
      </w:r>
      <w:r w:rsidR="00830639" w:rsidRPr="000E61C4">
        <w:t>complainants</w:t>
      </w:r>
      <w:r w:rsidRPr="000E61C4">
        <w:t xml:space="preserve"> were with outcomes was mostly missing. In 2023, this data was missing for 844 (73%) incidents (compared to 1172 (93%) in 2021).</w:t>
      </w:r>
    </w:p>
    <w:p w14:paraId="54C21503" w14:textId="30821290" w:rsidR="00C579A5" w:rsidRPr="005402BC" w:rsidRDefault="00C579A5" w:rsidP="00C579A5">
      <w:pPr>
        <w:spacing w:before="120" w:line="280" w:lineRule="atLeast"/>
        <w:ind w:left="397"/>
        <w:rPr>
          <w:rFonts w:ascii="Arial" w:hAnsi="Arial" w:cs="Times New Roman"/>
          <w:color w:val="287E84"/>
          <w:sz w:val="22"/>
          <w:szCs w:val="18"/>
        </w:rPr>
      </w:pPr>
      <w:r w:rsidRPr="00C579A5">
        <w:rPr>
          <w:rFonts w:ascii="Arial" w:hAnsi="Arial" w:cs="Times New Roman"/>
          <w:color w:val="287E84"/>
          <w:sz w:val="22"/>
          <w:szCs w:val="18"/>
        </w:rPr>
        <w:lastRenderedPageBreak/>
        <w:t xml:space="preserve">“Data collection on sexual harassment remains a key area for improvement. Duty holders must get better at collecting this important data. They also need to focus much more on reducing sexual harassment and increasing formal reporting. In 2023, only </w:t>
      </w:r>
      <w:r w:rsidR="003C0AC0">
        <w:rPr>
          <w:rFonts w:ascii="Arial" w:hAnsi="Arial" w:cs="Times New Roman"/>
          <w:color w:val="287E84"/>
          <w:sz w:val="22"/>
          <w:szCs w:val="18"/>
        </w:rPr>
        <w:t>60</w:t>
      </w:r>
      <w:r w:rsidRPr="00C579A5">
        <w:rPr>
          <w:rFonts w:ascii="Arial" w:hAnsi="Arial" w:cs="Times New Roman"/>
          <w:color w:val="287E84"/>
          <w:sz w:val="22"/>
          <w:szCs w:val="18"/>
        </w:rPr>
        <w:t xml:space="preserve">% of duty holders </w:t>
      </w:r>
      <w:r w:rsidR="006C29FF">
        <w:rPr>
          <w:rFonts w:ascii="Arial" w:hAnsi="Arial" w:cs="Times New Roman"/>
          <w:color w:val="287E84"/>
          <w:sz w:val="22"/>
          <w:szCs w:val="18"/>
        </w:rPr>
        <w:t>demonstrated compliance with the requirement to make progress on sexual harassment</w:t>
      </w:r>
      <w:r w:rsidRPr="00C579A5">
        <w:rPr>
          <w:rFonts w:ascii="Arial" w:hAnsi="Arial" w:cs="Times New Roman"/>
          <w:color w:val="287E84"/>
          <w:sz w:val="22"/>
          <w:szCs w:val="18"/>
        </w:rPr>
        <w:t>.”</w:t>
      </w:r>
      <w:r w:rsidR="005402BC">
        <w:rPr>
          <w:rStyle w:val="FootnoteReference"/>
          <w:rFonts w:ascii="Arial" w:hAnsi="Arial" w:cs="Times New Roman"/>
          <w:color w:val="287E84"/>
          <w:sz w:val="22"/>
          <w:szCs w:val="18"/>
        </w:rPr>
        <w:footnoteReference w:id="5"/>
      </w:r>
    </w:p>
    <w:p w14:paraId="5C325802" w14:textId="0A4B74B1" w:rsidR="00131981" w:rsidRPr="00C579A5" w:rsidRDefault="00C579A5" w:rsidP="001720F5">
      <w:pPr>
        <w:pStyle w:val="ListParagraph"/>
        <w:numPr>
          <w:ilvl w:val="0"/>
          <w:numId w:val="4"/>
        </w:numPr>
        <w:spacing w:before="120" w:line="280" w:lineRule="atLeast"/>
        <w:rPr>
          <w:rFonts w:ascii="Arial" w:hAnsi="Arial" w:cs="Times New Roman"/>
          <w:color w:val="287E84"/>
          <w:sz w:val="22"/>
          <w:szCs w:val="18"/>
        </w:rPr>
      </w:pPr>
      <w:r w:rsidRPr="00C579A5">
        <w:rPr>
          <w:rFonts w:ascii="Arial" w:hAnsi="Arial" w:cs="Times New Roman"/>
          <w:color w:val="287E84"/>
          <w:sz w:val="22"/>
          <w:szCs w:val="18"/>
        </w:rPr>
        <w:t>Dr Niki Vincent, Public Sector Gender Equality Commissioner</w:t>
      </w:r>
    </w:p>
    <w:p w14:paraId="44766C73" w14:textId="3BEE74D0" w:rsidR="002765F7" w:rsidRPr="000E61C4" w:rsidRDefault="002765F7" w:rsidP="00841F06">
      <w:pPr>
        <w:pStyle w:val="Heading1"/>
      </w:pPr>
      <w:bookmarkStart w:id="43" w:name="_Toc198912712"/>
      <w:bookmarkStart w:id="44" w:name="_Toc199141250"/>
      <w:bookmarkStart w:id="45" w:name="_Toc199958931"/>
      <w:r w:rsidRPr="000E61C4">
        <w:t xml:space="preserve">How to </w:t>
      </w:r>
      <w:r w:rsidR="00E41C75">
        <w:t>address</w:t>
      </w:r>
      <w:r w:rsidR="00E41C75" w:rsidRPr="000E61C4">
        <w:t xml:space="preserve"> </w:t>
      </w:r>
      <w:r w:rsidRPr="000E61C4">
        <w:t xml:space="preserve">sexual </w:t>
      </w:r>
      <w:r w:rsidRPr="004F4B64">
        <w:t>harassment</w:t>
      </w:r>
      <w:bookmarkEnd w:id="43"/>
      <w:bookmarkEnd w:id="44"/>
      <w:bookmarkEnd w:id="45"/>
    </w:p>
    <w:p w14:paraId="6B6C844D" w14:textId="77777777" w:rsidR="00982CD1" w:rsidRDefault="002765F7" w:rsidP="00602BC3">
      <w:pPr>
        <w:pStyle w:val="Body"/>
      </w:pPr>
      <w:r w:rsidRPr="000E61C4">
        <w:t xml:space="preserve">To eliminate sexual harassment, </w:t>
      </w:r>
      <w:r w:rsidR="00A176D9" w:rsidRPr="000E61C4">
        <w:t>duty holders</w:t>
      </w:r>
      <w:r w:rsidRPr="000E61C4">
        <w:t xml:space="preserve"> need ongoing, organisation-wide effort. This includes prevention, early </w:t>
      </w:r>
      <w:r w:rsidR="00A176D9" w:rsidRPr="000E61C4">
        <w:t>intervention</w:t>
      </w:r>
      <w:r w:rsidRPr="000E61C4">
        <w:t xml:space="preserve">, employee support and </w:t>
      </w:r>
      <w:r w:rsidR="00A176D9" w:rsidRPr="000E61C4">
        <w:t xml:space="preserve">strong </w:t>
      </w:r>
      <w:r w:rsidRPr="000E61C4">
        <w:t xml:space="preserve">leadership accountability. </w:t>
      </w:r>
    </w:p>
    <w:p w14:paraId="4AC021DF" w14:textId="711B4AB4" w:rsidR="0084588B" w:rsidRPr="000E61C4" w:rsidRDefault="002765F7" w:rsidP="00602BC3">
      <w:pPr>
        <w:pStyle w:val="Body"/>
      </w:pPr>
      <w:r w:rsidRPr="000E61C4">
        <w:t>Research shows that good responses must address not just individual behaviour, but the systems and culture that allow it to happen</w:t>
      </w:r>
      <w:r w:rsidR="00DC110F">
        <w:t xml:space="preserve">. </w:t>
      </w:r>
      <w:r w:rsidR="009F0109">
        <w:t xml:space="preserve">Creating a safe and respectful workplace culture is also crucial </w:t>
      </w:r>
      <w:r w:rsidR="0084588B">
        <w:t xml:space="preserve">to ensure your compliance with the new positive duty under the </w:t>
      </w:r>
      <w:r w:rsidR="0084588B" w:rsidRPr="003E1CC5">
        <w:rPr>
          <w:i/>
          <w:iCs/>
        </w:rPr>
        <w:t>Sex Discrimination Act</w:t>
      </w:r>
      <w:r w:rsidR="0084588B">
        <w:t xml:space="preserve"> </w:t>
      </w:r>
      <w:r w:rsidR="0084588B" w:rsidRPr="003E1CC5">
        <w:rPr>
          <w:i/>
          <w:iCs/>
        </w:rPr>
        <w:t>1984</w:t>
      </w:r>
      <w:r w:rsidR="0084588B">
        <w:t xml:space="preserve"> for organisations to actively prevent workplace sexual harassment. </w:t>
      </w:r>
    </w:p>
    <w:p w14:paraId="3056DB85" w14:textId="0417DF0F" w:rsidR="002765F7" w:rsidRDefault="002765F7" w:rsidP="00602BC3">
      <w:pPr>
        <w:pStyle w:val="Body"/>
      </w:pPr>
      <w:r w:rsidRPr="000E61C4">
        <w:t xml:space="preserve">This section </w:t>
      </w:r>
      <w:r w:rsidR="00777AD1" w:rsidRPr="000E61C4">
        <w:t>shows</w:t>
      </w:r>
      <w:r w:rsidRPr="000E61C4">
        <w:t xml:space="preserve"> evidence-based actions organisations can take to understand, address and prevent sexual harassment.</w:t>
      </w:r>
    </w:p>
    <w:p w14:paraId="0F3039F0" w14:textId="02A5B63A" w:rsidR="002765F7" w:rsidRPr="000E61C4" w:rsidRDefault="00777AD1" w:rsidP="00FC51BF">
      <w:pPr>
        <w:pStyle w:val="Heading2"/>
      </w:pPr>
      <w:bookmarkStart w:id="46" w:name="_Toc198912713"/>
      <w:bookmarkStart w:id="47" w:name="_Toc199141251"/>
      <w:bookmarkStart w:id="48" w:name="_Toc199958932"/>
      <w:r w:rsidRPr="000E61C4">
        <w:t xml:space="preserve">Step 1: </w:t>
      </w:r>
      <w:r w:rsidR="002765F7" w:rsidRPr="000E61C4">
        <w:t xml:space="preserve">Collect </w:t>
      </w:r>
      <w:r w:rsidRPr="000E61C4">
        <w:t xml:space="preserve">and analyse </w:t>
      </w:r>
      <w:r w:rsidR="002765F7" w:rsidRPr="000E61C4">
        <w:t>your data</w:t>
      </w:r>
      <w:bookmarkEnd w:id="46"/>
      <w:bookmarkEnd w:id="47"/>
      <w:bookmarkEnd w:id="48"/>
    </w:p>
    <w:p w14:paraId="482B5DA4" w14:textId="0754CE04" w:rsidR="002765F7" w:rsidRDefault="002765F7" w:rsidP="00602BC3">
      <w:pPr>
        <w:pStyle w:val="Body"/>
      </w:pPr>
      <w:r w:rsidRPr="000E61C4">
        <w:t>Many organisations don</w:t>
      </w:r>
      <w:r w:rsidR="000F6815">
        <w:t>’</w:t>
      </w:r>
      <w:r w:rsidRPr="000E61C4">
        <w:t xml:space="preserve">t have the data they need to fully understand how much and what type of sexual harassment </w:t>
      </w:r>
      <w:r w:rsidR="00C169E2">
        <w:t xml:space="preserve">is </w:t>
      </w:r>
      <w:r w:rsidR="00542CF9">
        <w:t>occurring</w:t>
      </w:r>
      <w:r w:rsidRPr="000E61C4">
        <w:t xml:space="preserve">. This is especially true for informal reports, complaint outcomes, and how </w:t>
      </w:r>
      <w:r w:rsidR="00F848B8">
        <w:t>employees</w:t>
      </w:r>
      <w:r w:rsidR="00F848B8" w:rsidRPr="000E61C4">
        <w:t xml:space="preserve"> </w:t>
      </w:r>
      <w:r w:rsidRPr="000E61C4">
        <w:t>experience the system.</w:t>
      </w:r>
    </w:p>
    <w:p w14:paraId="53952DE7" w14:textId="791C3513" w:rsidR="00777AD1" w:rsidRPr="00602BC3" w:rsidRDefault="00777AD1" w:rsidP="00602BC3">
      <w:pPr>
        <w:pStyle w:val="Heading3"/>
      </w:pPr>
      <w:bookmarkStart w:id="49" w:name="_Toc198912714"/>
      <w:r w:rsidRPr="00602BC3">
        <w:t>What data to collect</w:t>
      </w:r>
      <w:bookmarkEnd w:id="49"/>
    </w:p>
    <w:p w14:paraId="42B431EC" w14:textId="2A4C7E47" w:rsidR="002765F7" w:rsidRPr="000E61C4" w:rsidRDefault="002765F7" w:rsidP="00602BC3">
      <w:pPr>
        <w:pStyle w:val="Body"/>
      </w:pPr>
      <w:r w:rsidRPr="000E61C4">
        <w:t>Your goal should be to collect data that shows:</w:t>
      </w:r>
    </w:p>
    <w:p w14:paraId="15EC004E" w14:textId="5B702746" w:rsidR="002765F7" w:rsidRPr="000E61C4" w:rsidRDefault="00033BF8" w:rsidP="00007A30">
      <w:pPr>
        <w:pStyle w:val="Bullet1"/>
      </w:pPr>
      <w:r>
        <w:t>w</w:t>
      </w:r>
      <w:r w:rsidR="002765F7" w:rsidRPr="000E61C4">
        <w:t>hat is being reported, and where</w:t>
      </w:r>
      <w:r w:rsidR="00720A61">
        <w:t xml:space="preserve">, including if </w:t>
      </w:r>
      <w:r w:rsidR="00B863F5">
        <w:t xml:space="preserve">incidents </w:t>
      </w:r>
      <w:r w:rsidR="005E3244">
        <w:t>are</w:t>
      </w:r>
      <w:r w:rsidR="00A76552">
        <w:t xml:space="preserve"> </w:t>
      </w:r>
      <w:r w:rsidR="00B863F5">
        <w:t>more common in certain teams or locations</w:t>
      </w:r>
    </w:p>
    <w:p w14:paraId="19D47473" w14:textId="789F8EA1" w:rsidR="002765F7" w:rsidRPr="000E61C4" w:rsidRDefault="00033BF8" w:rsidP="00007A30">
      <w:pPr>
        <w:pStyle w:val="Bullet1"/>
      </w:pPr>
      <w:r>
        <w:t>h</w:t>
      </w:r>
      <w:r w:rsidR="002765F7" w:rsidRPr="000E61C4">
        <w:t>ow employees experience your systems and policies</w:t>
      </w:r>
      <w:r w:rsidR="00B863F5">
        <w:t xml:space="preserve"> </w:t>
      </w:r>
    </w:p>
    <w:p w14:paraId="06841787" w14:textId="2F545719" w:rsidR="002765F7" w:rsidRPr="000E61C4" w:rsidRDefault="00033BF8" w:rsidP="00007A30">
      <w:pPr>
        <w:pStyle w:val="Bullet1"/>
      </w:pPr>
      <w:r>
        <w:t>w</w:t>
      </w:r>
      <w:r w:rsidR="002765F7" w:rsidRPr="000E61C4">
        <w:t>hether staff trust process</w:t>
      </w:r>
      <w:r w:rsidR="006D6DD2">
        <w:t>es</w:t>
      </w:r>
      <w:r w:rsidR="002765F7" w:rsidRPr="000E61C4">
        <w:t xml:space="preserve"> and feel safe using </w:t>
      </w:r>
      <w:r w:rsidR="006D6DD2">
        <w:t>them</w:t>
      </w:r>
    </w:p>
    <w:p w14:paraId="14874EEB" w14:textId="519E2D2D" w:rsidR="002765F7" w:rsidRPr="000E61C4" w:rsidRDefault="00FA5012" w:rsidP="00007A30">
      <w:pPr>
        <w:pStyle w:val="Bullet1"/>
      </w:pPr>
      <w:r>
        <w:t>w</w:t>
      </w:r>
      <w:r w:rsidR="002765F7" w:rsidRPr="000E61C4">
        <w:t>hat stops people from coming forward</w:t>
      </w:r>
      <w:r w:rsidR="00841F06">
        <w:t>.</w:t>
      </w:r>
    </w:p>
    <w:p w14:paraId="25EB3BAE" w14:textId="21A07BB3" w:rsidR="002765F7" w:rsidRPr="000E61C4" w:rsidRDefault="002765F7" w:rsidP="00602BC3">
      <w:pPr>
        <w:pStyle w:val="Bodyafterbullets"/>
      </w:pPr>
      <w:r w:rsidRPr="00602BC3">
        <w:t xml:space="preserve">Data separated by </w:t>
      </w:r>
      <w:r w:rsidR="004C4002" w:rsidRPr="00602BC3">
        <w:t xml:space="preserve">gender, </w:t>
      </w:r>
      <w:r w:rsidRPr="00602BC3">
        <w:t>team, role</w:t>
      </w:r>
      <w:r w:rsidR="004C4002" w:rsidRPr="00602BC3">
        <w:t>, or other factors</w:t>
      </w:r>
      <w:r w:rsidRPr="00602BC3">
        <w:t xml:space="preserve"> can help you spot trends that are</w:t>
      </w:r>
      <w:r w:rsidRPr="000E61C4">
        <w:t xml:space="preserve"> otherwise easy to miss.</w:t>
      </w:r>
      <w:r w:rsidR="00260D00">
        <w:rPr>
          <w:rStyle w:val="FootnoteReference"/>
        </w:rPr>
        <w:footnoteReference w:id="6"/>
      </w:r>
      <w:r w:rsidRPr="000E61C4">
        <w:t xml:space="preserve"> </w:t>
      </w:r>
      <w:hyperlink r:id="rId26" w:history="1">
        <w:r w:rsidRPr="004B7692">
          <w:rPr>
            <w:rStyle w:val="Hyperlink"/>
          </w:rPr>
          <w:t>Survey results</w:t>
        </w:r>
      </w:hyperlink>
      <w:r w:rsidRPr="000E61C4">
        <w:t xml:space="preserve"> can give valuable insights into trust, confidence and psychological safety.</w:t>
      </w:r>
    </w:p>
    <w:p w14:paraId="57F143E5" w14:textId="1736500B" w:rsidR="00F15A51" w:rsidRPr="00F15A51" w:rsidRDefault="004C4002" w:rsidP="00F15A51">
      <w:pPr>
        <w:pStyle w:val="Body"/>
      </w:pPr>
      <w:r w:rsidRPr="000E61C4">
        <w:t xml:space="preserve">Under the </w:t>
      </w:r>
      <w:r w:rsidRPr="009C4B7A">
        <w:rPr>
          <w:i/>
          <w:iCs/>
        </w:rPr>
        <w:t>Gender Equality Act 2020</w:t>
      </w:r>
      <w:r w:rsidRPr="000E61C4">
        <w:t>, your workplace gender audit must include gender-disaggregated data.</w:t>
      </w:r>
      <w:r w:rsidR="00FC275E">
        <w:t xml:space="preserve"> </w:t>
      </w:r>
      <w:r w:rsidR="00F15A51" w:rsidRPr="00F15A51">
        <w:t xml:space="preserve">To understand the full picture of workplace sexual harassment, </w:t>
      </w:r>
      <w:r w:rsidR="00F578B2">
        <w:t>you</w:t>
      </w:r>
      <w:r w:rsidR="00F15A51" w:rsidRPr="00F15A51">
        <w:t xml:space="preserve"> should </w:t>
      </w:r>
      <w:r w:rsidR="009C2855">
        <w:t xml:space="preserve">also </w:t>
      </w:r>
      <w:r w:rsidR="00F15A51" w:rsidRPr="00F15A51">
        <w:t>disaggregate data by additional factors</w:t>
      </w:r>
      <w:r w:rsidR="00404957">
        <w:t>. These might include</w:t>
      </w:r>
      <w:r w:rsidR="00F15A51" w:rsidRPr="00F15A51">
        <w:t xml:space="preserve"> visa status, disability, </w:t>
      </w:r>
      <w:r w:rsidR="00812D39">
        <w:t xml:space="preserve">First Nations </w:t>
      </w:r>
      <w:r w:rsidR="00887D18">
        <w:t xml:space="preserve">status, </w:t>
      </w:r>
      <w:r w:rsidR="00F15A51" w:rsidRPr="00F15A51">
        <w:t xml:space="preserve">cultural background and LGBTIQA+ </w:t>
      </w:r>
      <w:r w:rsidR="009C2855">
        <w:t>status</w:t>
      </w:r>
      <w:r w:rsidR="00F15A51" w:rsidRPr="00F15A51">
        <w:t xml:space="preserve">. </w:t>
      </w:r>
      <w:r w:rsidR="00181F57">
        <w:t>C</w:t>
      </w:r>
      <w:r w:rsidR="00AD309C" w:rsidRPr="00F15A51">
        <w:t xml:space="preserve">ollect qualitative insights </w:t>
      </w:r>
      <w:r w:rsidR="00181F57">
        <w:t xml:space="preserve">to </w:t>
      </w:r>
      <w:r w:rsidR="00470E28">
        <w:t xml:space="preserve">gain a </w:t>
      </w:r>
      <w:r w:rsidR="00470E28">
        <w:lastRenderedPageBreak/>
        <w:t xml:space="preserve">more </w:t>
      </w:r>
      <w:r w:rsidR="00181F57">
        <w:t xml:space="preserve">complete picture. </w:t>
      </w:r>
      <w:r w:rsidR="00F578B2">
        <w:t xml:space="preserve">This is </w:t>
      </w:r>
      <w:r w:rsidR="00F15A51" w:rsidRPr="00F15A51">
        <w:t>crucial to revealing patterns of harm and barriers to reporting</w:t>
      </w:r>
      <w:r w:rsidR="00F578B2">
        <w:t xml:space="preserve"> (AHRC 2025</w:t>
      </w:r>
      <w:r w:rsidR="007C5549">
        <w:t>a</w:t>
      </w:r>
      <w:r w:rsidR="00F578B2">
        <w:t>)</w:t>
      </w:r>
      <w:r w:rsidR="00F15A51" w:rsidRPr="00F15A51">
        <w:t>.</w:t>
      </w:r>
      <w:r w:rsidR="00FF16EB">
        <w:t xml:space="preserve"> </w:t>
      </w:r>
      <w:r w:rsidR="008D329E">
        <w:t>You can find recommendations for</w:t>
      </w:r>
      <w:r w:rsidR="00B503CC">
        <w:t xml:space="preserve"> improving your</w:t>
      </w:r>
      <w:r w:rsidR="008D329E">
        <w:t xml:space="preserve"> intersectional data collection, analysis and interpretation in our </w:t>
      </w:r>
      <w:r w:rsidR="008D329E" w:rsidRPr="007005E0">
        <w:rPr>
          <w:i/>
          <w:iCs/>
        </w:rPr>
        <w:t>Intersectionality at Work</w:t>
      </w:r>
      <w:r w:rsidR="008D329E">
        <w:t xml:space="preserve"> report (CGEPS 2023:96-</w:t>
      </w:r>
      <w:r w:rsidR="00091EC8">
        <w:t>100</w:t>
      </w:r>
      <w:r w:rsidR="008D329E">
        <w:t xml:space="preserve">). </w:t>
      </w:r>
    </w:p>
    <w:p w14:paraId="4C5D3F6D" w14:textId="6BC915B8" w:rsidR="002765F7" w:rsidRPr="000E61C4" w:rsidRDefault="00777AD1" w:rsidP="00602BC3">
      <w:pPr>
        <w:pStyle w:val="Heading3"/>
      </w:pPr>
      <w:bookmarkStart w:id="50" w:name="_Toc198912715"/>
      <w:r w:rsidRPr="000E61C4">
        <w:t>How to analyse your data</w:t>
      </w:r>
      <w:bookmarkEnd w:id="50"/>
    </w:p>
    <w:p w14:paraId="3ACFD3D8" w14:textId="4DA49397" w:rsidR="004C4002" w:rsidRPr="000E61C4" w:rsidRDefault="002765F7" w:rsidP="00602BC3">
      <w:pPr>
        <w:pStyle w:val="Body"/>
      </w:pPr>
      <w:r w:rsidRPr="000E61C4">
        <w:t>Sexual harassment isn</w:t>
      </w:r>
      <w:r w:rsidR="000F6815">
        <w:t>’</w:t>
      </w:r>
      <w:r w:rsidRPr="000E61C4">
        <w:t>t just individual bad behaviour – it</w:t>
      </w:r>
      <w:r w:rsidR="000F6815">
        <w:t>’</w:t>
      </w:r>
      <w:r w:rsidRPr="000E61C4">
        <w:t>s a form of violence against women.</w:t>
      </w:r>
    </w:p>
    <w:p w14:paraId="25A49F79" w14:textId="6985D6B7" w:rsidR="002F525F" w:rsidRPr="000E61C4" w:rsidRDefault="002765F7" w:rsidP="00602BC3">
      <w:pPr>
        <w:pStyle w:val="Body"/>
      </w:pPr>
      <w:r w:rsidRPr="000E61C4">
        <w:t xml:space="preserve">The </w:t>
      </w:r>
      <w:r w:rsidRPr="000E61C4">
        <w:rPr>
          <w:i/>
          <w:iCs/>
        </w:rPr>
        <w:t>Respect@Work</w:t>
      </w:r>
      <w:r w:rsidRPr="000E61C4">
        <w:t xml:space="preserve"> report (AHRC 2020) and the </w:t>
      </w:r>
      <w:r w:rsidRPr="000E61C4">
        <w:rPr>
          <w:i/>
          <w:iCs/>
        </w:rPr>
        <w:t>Change the Story</w:t>
      </w:r>
      <w:r w:rsidRPr="000E61C4">
        <w:t xml:space="preserve"> framework (Our Watch 2021) highlight that sexual harassment has the same causes as other </w:t>
      </w:r>
      <w:r w:rsidR="001B27AA">
        <w:t xml:space="preserve">forms of </w:t>
      </w:r>
      <w:r w:rsidRPr="000E61C4">
        <w:t>violence against women. These include</w:t>
      </w:r>
      <w:r w:rsidR="002F525F" w:rsidRPr="000E61C4">
        <w:t>:</w:t>
      </w:r>
    </w:p>
    <w:p w14:paraId="4A6A8E6F" w14:textId="77777777" w:rsidR="002F525F" w:rsidRPr="000E61C4" w:rsidRDefault="002765F7" w:rsidP="00007A30">
      <w:pPr>
        <w:pStyle w:val="Bullet1"/>
      </w:pPr>
      <w:r w:rsidRPr="000E61C4">
        <w:t>power imbalances</w:t>
      </w:r>
    </w:p>
    <w:p w14:paraId="4AE78171" w14:textId="77777777" w:rsidR="002F525F" w:rsidRPr="000E61C4" w:rsidRDefault="002765F7" w:rsidP="00007A30">
      <w:pPr>
        <w:pStyle w:val="Bullet1"/>
      </w:pPr>
      <w:r w:rsidRPr="000E61C4">
        <w:t>rigid gender roles</w:t>
      </w:r>
    </w:p>
    <w:p w14:paraId="77440A86" w14:textId="77777777" w:rsidR="002F525F" w:rsidRPr="000E61C4" w:rsidRDefault="002765F7" w:rsidP="00007A30">
      <w:pPr>
        <w:pStyle w:val="Bullet1"/>
      </w:pPr>
      <w:r w:rsidRPr="000E61C4">
        <w:t>disrespect</w:t>
      </w:r>
    </w:p>
    <w:p w14:paraId="305721CC" w14:textId="6C5374F6" w:rsidR="002765F7" w:rsidRPr="000E61C4" w:rsidRDefault="002F525F" w:rsidP="00007A30">
      <w:pPr>
        <w:pStyle w:val="Bullet1"/>
      </w:pPr>
      <w:r w:rsidRPr="000E61C4">
        <w:t>i</w:t>
      </w:r>
      <w:r w:rsidR="002765F7" w:rsidRPr="000E61C4">
        <w:t>nequality in decision-making.</w:t>
      </w:r>
    </w:p>
    <w:p w14:paraId="19B869DA" w14:textId="77777777" w:rsidR="002765F7" w:rsidRPr="000E61C4" w:rsidRDefault="002765F7" w:rsidP="00602BC3">
      <w:pPr>
        <w:pStyle w:val="Bodyafterbullets"/>
      </w:pPr>
      <w:r w:rsidRPr="000E61C4">
        <w:t>To understand how sexual harassment shows up in your workplace, use data from both your workplace gender audit and employee experience survey. Key areas to look at include:</w:t>
      </w:r>
    </w:p>
    <w:p w14:paraId="676CDC2E" w14:textId="5D67D0E8" w:rsidR="00FA0A28" w:rsidRDefault="00A15720" w:rsidP="00007A30">
      <w:pPr>
        <w:pStyle w:val="Bullet1"/>
      </w:pPr>
      <w:r>
        <w:t>w</w:t>
      </w:r>
      <w:r w:rsidR="002765F7" w:rsidRPr="000E61C4">
        <w:t xml:space="preserve">here </w:t>
      </w:r>
      <w:r w:rsidR="00FA0A28">
        <w:t>incidents occur</w:t>
      </w:r>
    </w:p>
    <w:p w14:paraId="58B0C558" w14:textId="1E6F23DD" w:rsidR="00E50F21" w:rsidRPr="000E61C4" w:rsidRDefault="0036193E" w:rsidP="00007A30">
      <w:pPr>
        <w:pStyle w:val="Bullet1"/>
      </w:pPr>
      <w:r>
        <w:t>what</w:t>
      </w:r>
      <w:r w:rsidR="00E50F21">
        <w:t xml:space="preserve"> types of sexual harassment</w:t>
      </w:r>
    </w:p>
    <w:p w14:paraId="64B4515A" w14:textId="28BFA250" w:rsidR="002765F7" w:rsidRPr="000E61C4" w:rsidRDefault="00A15720" w:rsidP="00007A30">
      <w:pPr>
        <w:pStyle w:val="Bullet1"/>
      </w:pPr>
      <w:r>
        <w:t>w</w:t>
      </w:r>
      <w:r w:rsidR="002765F7" w:rsidRPr="000E61C4">
        <w:t>hy incidents may not be reported</w:t>
      </w:r>
    </w:p>
    <w:p w14:paraId="74A1E2C7" w14:textId="5AC2A669" w:rsidR="002765F7" w:rsidRPr="000E61C4" w:rsidRDefault="00A15720" w:rsidP="00007A30">
      <w:pPr>
        <w:pStyle w:val="Bullet1"/>
      </w:pPr>
      <w:r>
        <w:t>w</w:t>
      </w:r>
      <w:r w:rsidR="002765F7" w:rsidRPr="000E61C4">
        <w:t>hether staff feel safe to raise concerns</w:t>
      </w:r>
    </w:p>
    <w:p w14:paraId="0185DA84" w14:textId="7876F1B1" w:rsidR="002765F7" w:rsidRPr="000E61C4" w:rsidRDefault="00A15720" w:rsidP="0095664C">
      <w:pPr>
        <w:pStyle w:val="Bullet1"/>
      </w:pPr>
      <w:r>
        <w:t>h</w:t>
      </w:r>
      <w:r w:rsidR="002765F7" w:rsidRPr="000E61C4">
        <w:t>ow confident people are in your reporting processes</w:t>
      </w:r>
      <w:r>
        <w:t>.</w:t>
      </w:r>
    </w:p>
    <w:p w14:paraId="071CB4ED" w14:textId="0623148E" w:rsidR="002765F7" w:rsidRPr="00602BC3" w:rsidRDefault="002765F7" w:rsidP="0095664C">
      <w:pPr>
        <w:pStyle w:val="Bodyafterbullets"/>
      </w:pPr>
      <w:r w:rsidRPr="00602BC3">
        <w:t xml:space="preserve">When looking at your data, separate sexual harassment </w:t>
      </w:r>
      <w:r w:rsidR="004C4002" w:rsidRPr="00602BC3">
        <w:t>by</w:t>
      </w:r>
      <w:r w:rsidRPr="00602BC3">
        <w:t xml:space="preserve"> co-workers from sexual harassment </w:t>
      </w:r>
      <w:r w:rsidR="00105C35">
        <w:t>perpetrated</w:t>
      </w:r>
      <w:r w:rsidR="00105C35" w:rsidRPr="00602BC3">
        <w:t xml:space="preserve"> </w:t>
      </w:r>
      <w:r w:rsidRPr="00602BC3">
        <w:t>by members of the public, clients or patients. You may need different strategies to address these different types, especially for prevention.</w:t>
      </w:r>
    </w:p>
    <w:p w14:paraId="3CB8FC49" w14:textId="610C83DC" w:rsidR="00777AD1" w:rsidRPr="000E61C4" w:rsidRDefault="00777AD1" w:rsidP="00602BC3">
      <w:pPr>
        <w:pStyle w:val="Heading3"/>
      </w:pPr>
      <w:bookmarkStart w:id="51" w:name="_Toc198912716"/>
      <w:r w:rsidRPr="000E61C4">
        <w:t>Understanding the reporting gap</w:t>
      </w:r>
      <w:bookmarkEnd w:id="51"/>
    </w:p>
    <w:p w14:paraId="735599B3" w14:textId="65B1B1A7" w:rsidR="002765F7" w:rsidRPr="000E61C4" w:rsidRDefault="002765F7" w:rsidP="00602BC3">
      <w:pPr>
        <w:pStyle w:val="Body"/>
      </w:pPr>
      <w:r w:rsidRPr="000E61C4">
        <w:t>Progress doesn</w:t>
      </w:r>
      <w:r w:rsidR="000F6815">
        <w:t>’</w:t>
      </w:r>
      <w:r w:rsidRPr="000E61C4">
        <w:t>t always mean fewer complaints. Formal complaint numbers rarely tell the full story. More reporting may mean greater trust in your systems. Fewer reports could mean either better prevention or less confidence in reporting.</w:t>
      </w:r>
    </w:p>
    <w:p w14:paraId="35F656CF" w14:textId="2C9E2CFB" w:rsidR="002765F7" w:rsidRPr="000E61C4" w:rsidRDefault="002765F7" w:rsidP="00602BC3">
      <w:pPr>
        <w:pStyle w:val="Body"/>
      </w:pPr>
      <w:r w:rsidRPr="000E61C4">
        <w:t xml:space="preserve">People may choose not to report because they fear </w:t>
      </w:r>
      <w:r w:rsidR="00A05AAE">
        <w:t>negative consequences</w:t>
      </w:r>
      <w:r w:rsidRPr="000E61C4">
        <w:t>, don</w:t>
      </w:r>
      <w:r w:rsidR="000F6815">
        <w:t>’</w:t>
      </w:r>
      <w:r w:rsidRPr="000E61C4">
        <w:t>t trust the system, or feel unsure about what counts as sexual harassment.</w:t>
      </w:r>
    </w:p>
    <w:p w14:paraId="466D1F49" w14:textId="5E93FCAF" w:rsidR="002765F7" w:rsidRPr="000E61C4" w:rsidRDefault="002765F7" w:rsidP="00602BC3">
      <w:pPr>
        <w:pStyle w:val="Body"/>
      </w:pPr>
      <w:r w:rsidRPr="000E61C4">
        <w:t>Research shows this gap between policy and real experience. For example, the South Australia Police Review (2016) found that even with formal systems in place, many staff felt reporting was unsafe or pointless. The Victorian Equal Opportunity and Human Rights Commission</w:t>
      </w:r>
      <w:r w:rsidR="000F6815">
        <w:t>’</w:t>
      </w:r>
      <w:r w:rsidRPr="000E61C4">
        <w:t xml:space="preserve">s (2015:12) review of sexual harassment in Victoria Police also showed how women felt blamed when they spoke up. Formal reporting was sometimes seen as being disloyal to </w:t>
      </w:r>
      <w:r w:rsidR="000F6815">
        <w:t>‘</w:t>
      </w:r>
      <w:r w:rsidRPr="000E61C4">
        <w:t>the team</w:t>
      </w:r>
      <w:r w:rsidR="000F6815">
        <w:t>’</w:t>
      </w:r>
      <w:r w:rsidRPr="000E61C4">
        <w:t xml:space="preserve">. The </w:t>
      </w:r>
      <w:r w:rsidRPr="000E61C4">
        <w:rPr>
          <w:i/>
          <w:iCs/>
        </w:rPr>
        <w:t>Respect@Work</w:t>
      </w:r>
      <w:r w:rsidRPr="000E61C4">
        <w:t xml:space="preserve"> (AHRC 2020) report found similar concerns across Australian workplaces.</w:t>
      </w:r>
    </w:p>
    <w:p w14:paraId="6356166C" w14:textId="1319AEC2" w:rsidR="002765F7" w:rsidRPr="000E61C4" w:rsidRDefault="002765F7" w:rsidP="00602BC3">
      <w:pPr>
        <w:pStyle w:val="Body"/>
      </w:pPr>
      <w:r w:rsidRPr="000E61C4">
        <w:t>This is why you must use both your workforce data (number of formal reports</w:t>
      </w:r>
      <w:r w:rsidR="002F525F" w:rsidRPr="000E61C4">
        <w:t>),</w:t>
      </w:r>
      <w:r w:rsidRPr="000E61C4">
        <w:t xml:space="preserve"> and your employee experience data (anonymous accounts from people who experienced workplace sexual harassment and why they didn</w:t>
      </w:r>
      <w:r w:rsidR="00012763">
        <w:t>’</w:t>
      </w:r>
      <w:r w:rsidRPr="000E61C4">
        <w:t>t make a formal complaint) to understand what</w:t>
      </w:r>
      <w:r w:rsidR="00012763">
        <w:t>’</w:t>
      </w:r>
      <w:r w:rsidRPr="000E61C4">
        <w:t>s really happening. Employees may report sexual harassment to their manager, but when it</w:t>
      </w:r>
      <w:r w:rsidR="00012763">
        <w:t>’</w:t>
      </w:r>
      <w:r w:rsidRPr="000E61C4">
        <w:t xml:space="preserve">s handled at </w:t>
      </w:r>
      <w:r w:rsidR="00D4716F">
        <w:t xml:space="preserve">the </w:t>
      </w:r>
      <w:r w:rsidRPr="000E61C4">
        <w:t>team level, senior leadership may not know. This can create big data gaps that stop you from understanding the full picture of sexual harassment in your workplace.</w:t>
      </w:r>
    </w:p>
    <w:p w14:paraId="78A72471" w14:textId="28B2E3C3" w:rsidR="002765F7" w:rsidRPr="000E61C4" w:rsidRDefault="002765F7" w:rsidP="00602BC3">
      <w:pPr>
        <w:pStyle w:val="Body"/>
      </w:pPr>
      <w:r w:rsidRPr="000E61C4">
        <w:lastRenderedPageBreak/>
        <w:t xml:space="preserve">To find gaps in your organisation, </w:t>
      </w:r>
      <w:r w:rsidR="00C80DF9" w:rsidRPr="000E61C4">
        <w:t>consider</w:t>
      </w:r>
      <w:r w:rsidRPr="000E61C4">
        <w:t>:</w:t>
      </w:r>
    </w:p>
    <w:p w14:paraId="3FC5C9CE" w14:textId="37F1D0FB" w:rsidR="002F525F" w:rsidRPr="000E61C4" w:rsidRDefault="002F525F" w:rsidP="00007A30">
      <w:pPr>
        <w:pStyle w:val="Bullet1"/>
      </w:pPr>
      <w:r w:rsidRPr="000E61C4">
        <w:t xml:space="preserve">If </w:t>
      </w:r>
      <w:r w:rsidR="002765F7" w:rsidRPr="000E61C4">
        <w:t xml:space="preserve">employees </w:t>
      </w:r>
      <w:r w:rsidRPr="000E61C4">
        <w:t xml:space="preserve">are reporting experiences of sexual harassment to their direct manager, are these reports being formally documented, and do you know how these complaints are being managed? </w:t>
      </w:r>
    </w:p>
    <w:p w14:paraId="3F2E02E1" w14:textId="5C5E23F7" w:rsidR="002765F7" w:rsidRPr="000E61C4" w:rsidRDefault="00C80DF9" w:rsidP="00007A30">
      <w:pPr>
        <w:pStyle w:val="Bullet1"/>
      </w:pPr>
      <w:r w:rsidRPr="000E61C4">
        <w:t xml:space="preserve">Do </w:t>
      </w:r>
      <w:r w:rsidR="002F525F" w:rsidRPr="000E61C4">
        <w:t xml:space="preserve">employees </w:t>
      </w:r>
      <w:r w:rsidR="002765F7" w:rsidRPr="000E61C4">
        <w:t>understand how to report and what happens next</w:t>
      </w:r>
      <w:r w:rsidRPr="000E61C4">
        <w:t>?</w:t>
      </w:r>
    </w:p>
    <w:p w14:paraId="63314714" w14:textId="71D876F2" w:rsidR="002765F7" w:rsidRPr="000E61C4" w:rsidRDefault="00C80DF9" w:rsidP="00007A30">
      <w:pPr>
        <w:pStyle w:val="Bullet1"/>
      </w:pPr>
      <w:r w:rsidRPr="000E61C4">
        <w:t>Are</w:t>
      </w:r>
      <w:r w:rsidR="002765F7" w:rsidRPr="000E61C4">
        <w:t xml:space="preserve"> responses consistent, confidential and person-centred</w:t>
      </w:r>
      <w:r w:rsidRPr="000E61C4">
        <w:t>?</w:t>
      </w:r>
    </w:p>
    <w:p w14:paraId="7480C632" w14:textId="24DB894F" w:rsidR="002765F7" w:rsidRPr="000E61C4" w:rsidRDefault="00C80DF9" w:rsidP="00007A30">
      <w:pPr>
        <w:pStyle w:val="Bullet1"/>
      </w:pPr>
      <w:r w:rsidRPr="000E61C4">
        <w:t xml:space="preserve">Is </w:t>
      </w:r>
      <w:r w:rsidR="002765F7" w:rsidRPr="000E61C4">
        <w:t>culturally safe and trauma-informed support available</w:t>
      </w:r>
      <w:r w:rsidRPr="000E61C4">
        <w:t>?</w:t>
      </w:r>
    </w:p>
    <w:p w14:paraId="0B4056A4" w14:textId="6AE14BE7" w:rsidR="002765F7" w:rsidRPr="00602BC3" w:rsidRDefault="002765F7" w:rsidP="00007A30">
      <w:pPr>
        <w:pStyle w:val="Bullet1"/>
      </w:pPr>
      <w:r w:rsidRPr="000E61C4">
        <w:t xml:space="preserve">What </w:t>
      </w:r>
      <w:r w:rsidR="00C80DF9" w:rsidRPr="000E61C4">
        <w:t xml:space="preserve">do </w:t>
      </w:r>
      <w:r w:rsidRPr="000E61C4">
        <w:t xml:space="preserve">informal feedback, survey results or focus groups show about trust in your </w:t>
      </w:r>
      <w:r w:rsidRPr="00602BC3">
        <w:t>systems</w:t>
      </w:r>
      <w:r w:rsidR="00C80DF9" w:rsidRPr="00602BC3">
        <w:t>?</w:t>
      </w:r>
    </w:p>
    <w:p w14:paraId="7FCBF441" w14:textId="5B51FBE0" w:rsidR="002765F7" w:rsidRDefault="002765F7" w:rsidP="00602BC3">
      <w:pPr>
        <w:pStyle w:val="Bodyafterbullets"/>
      </w:pPr>
      <w:r w:rsidRPr="00602BC3">
        <w:t>Understanding</w:t>
      </w:r>
      <w:r w:rsidRPr="000E61C4">
        <w:t xml:space="preserve"> these gaps </w:t>
      </w:r>
      <w:r w:rsidR="0042236F">
        <w:t>helps</w:t>
      </w:r>
      <w:r w:rsidR="0042236F" w:rsidRPr="000E61C4">
        <w:t xml:space="preserve"> </w:t>
      </w:r>
      <w:r w:rsidRPr="000E61C4">
        <w:t>you build systems that staff are more likely to use – and that are more likely to give safe, fair outcomes.</w:t>
      </w:r>
    </w:p>
    <w:p w14:paraId="53BDA647" w14:textId="77777777" w:rsidR="00400A6A" w:rsidRDefault="00400A6A" w:rsidP="00602BC3">
      <w:pPr>
        <w:pStyle w:val="Bodyafterbullets"/>
      </w:pPr>
    </w:p>
    <w:tbl>
      <w:tblPr>
        <w:tblStyle w:val="TableGrid"/>
        <w:tblW w:w="0" w:type="auto"/>
        <w:tblLook w:val="04A0" w:firstRow="1" w:lastRow="0" w:firstColumn="1" w:lastColumn="0" w:noHBand="0" w:noVBand="1"/>
      </w:tblPr>
      <w:tblGrid>
        <w:gridCol w:w="9016"/>
      </w:tblGrid>
      <w:tr w:rsidR="009C4B7A" w14:paraId="497716E3" w14:textId="77777777" w:rsidTr="009C4B7A">
        <w:tc>
          <w:tcPr>
            <w:tcW w:w="9016" w:type="dxa"/>
          </w:tcPr>
          <w:p w14:paraId="39A5AB5F" w14:textId="11CB37DF" w:rsidR="009C4B7A" w:rsidRPr="000E61C4" w:rsidRDefault="009C4B7A" w:rsidP="0095664C">
            <w:pPr>
              <w:pStyle w:val="Heading3intextbox"/>
            </w:pPr>
            <w:bookmarkStart w:id="52" w:name="_Toc198912717"/>
            <w:r w:rsidRPr="000E61C4">
              <w:t>Sexual harassment from patients and clients</w:t>
            </w:r>
          </w:p>
          <w:p w14:paraId="2FF903F7" w14:textId="77777777" w:rsidR="005042DB" w:rsidRDefault="009C4B7A" w:rsidP="009C4B7A">
            <w:pPr>
              <w:pStyle w:val="Body"/>
            </w:pPr>
            <w:r w:rsidRPr="00602BC3">
              <w:t xml:space="preserve">Public-facing industries face particular challenges with sexual harassment. Workers in health care, emergency services and local councils can experience sexual harassment from patients or clients as well as co-workers. This type of sexual harassment often goes unreported. </w:t>
            </w:r>
          </w:p>
          <w:p w14:paraId="40779156" w14:textId="25A62037" w:rsidR="00DA2625" w:rsidRDefault="00CC4AC3" w:rsidP="00CC4AC3">
            <w:pPr>
              <w:pStyle w:val="Body"/>
              <w:rPr>
                <w:rFonts w:eastAsia="Times New Roman" w:cs="Arial"/>
                <w:szCs w:val="21"/>
              </w:rPr>
            </w:pPr>
            <w:r w:rsidRPr="007054E2">
              <w:rPr>
                <w:rFonts w:eastAsia="Times New Roman" w:cs="Arial"/>
                <w:szCs w:val="21"/>
              </w:rPr>
              <w:t xml:space="preserve">Healthcare workers </w:t>
            </w:r>
            <w:r>
              <w:rPr>
                <w:rFonts w:eastAsia="Times New Roman" w:cs="Arial"/>
                <w:szCs w:val="21"/>
              </w:rPr>
              <w:t xml:space="preserve">are at a higher risk of experiencing sexual harassment than other workers. This is </w:t>
            </w:r>
            <w:r w:rsidRPr="007054E2">
              <w:rPr>
                <w:rFonts w:eastAsia="Times New Roman" w:cs="Arial"/>
                <w:szCs w:val="21"/>
              </w:rPr>
              <w:t>because they provide direct care, often involving physical contact and working alone with patients</w:t>
            </w:r>
            <w:r w:rsidR="0066215E">
              <w:rPr>
                <w:rFonts w:eastAsia="Times New Roman" w:cs="Arial"/>
                <w:szCs w:val="21"/>
              </w:rPr>
              <w:t xml:space="preserve"> </w:t>
            </w:r>
            <w:r w:rsidRPr="007054E2">
              <w:rPr>
                <w:rFonts w:eastAsia="Times New Roman" w:cs="Arial"/>
                <w:szCs w:val="21"/>
              </w:rPr>
              <w:t>(Mikołajczak et al. 2024).</w:t>
            </w:r>
            <w:r w:rsidR="006E6BCD">
              <w:rPr>
                <w:rFonts w:eastAsia="Times New Roman" w:cs="Arial"/>
                <w:szCs w:val="21"/>
              </w:rPr>
              <w:t xml:space="preserve"> </w:t>
            </w:r>
          </w:p>
          <w:p w14:paraId="1D8066C9" w14:textId="7338B170" w:rsidR="00476554" w:rsidRDefault="00CC4AC3" w:rsidP="00CC4AC3">
            <w:pPr>
              <w:pStyle w:val="Body"/>
              <w:rPr>
                <w:rFonts w:eastAsia="Times New Roman" w:cs="Arial"/>
                <w:szCs w:val="21"/>
              </w:rPr>
            </w:pPr>
            <w:r>
              <w:rPr>
                <w:rFonts w:cs="Arial"/>
                <w:szCs w:val="21"/>
              </w:rPr>
              <w:t>R</w:t>
            </w:r>
            <w:r w:rsidR="005042DB" w:rsidRPr="002D3CA2">
              <w:rPr>
                <w:rFonts w:eastAsia="Times New Roman" w:cs="Arial"/>
                <w:szCs w:val="21"/>
              </w:rPr>
              <w:t>ecent evidence from Victorian healthcare workers found that 70% experienced aggression, violence or abuse from patients, and 52% of sexual harassment in the public healthcare sector was done by clients, customers, patients or stakeholders (Mikołajczak et al. 2024</w:t>
            </w:r>
            <w:r w:rsidR="002B7D63">
              <w:rPr>
                <w:rFonts w:eastAsia="Times New Roman" w:cs="Arial"/>
                <w:szCs w:val="21"/>
              </w:rPr>
              <w:t>:</w:t>
            </w:r>
            <w:r w:rsidR="003B6E77">
              <w:rPr>
                <w:rFonts w:eastAsia="Times New Roman" w:cs="Arial"/>
                <w:szCs w:val="21"/>
              </w:rPr>
              <w:t>8,</w:t>
            </w:r>
            <w:r w:rsidR="002B7D63">
              <w:rPr>
                <w:rFonts w:eastAsia="Times New Roman" w:cs="Arial"/>
                <w:szCs w:val="21"/>
              </w:rPr>
              <w:t>10</w:t>
            </w:r>
            <w:r w:rsidR="005042DB" w:rsidRPr="002D3CA2">
              <w:rPr>
                <w:rFonts w:eastAsia="Times New Roman" w:cs="Arial"/>
                <w:szCs w:val="21"/>
              </w:rPr>
              <w:t>).</w:t>
            </w:r>
            <w:r w:rsidR="005042DB" w:rsidRPr="00CC4AC3">
              <w:rPr>
                <w:rFonts w:eastAsia="Times New Roman" w:cs="Arial"/>
                <w:szCs w:val="21"/>
              </w:rPr>
              <w:t xml:space="preserve"> </w:t>
            </w:r>
          </w:p>
          <w:p w14:paraId="3E04B6A6" w14:textId="60FC198F" w:rsidR="00A24ECA" w:rsidRPr="0095664C" w:rsidRDefault="005042DB" w:rsidP="009C4B7A">
            <w:pPr>
              <w:pStyle w:val="Body"/>
              <w:rPr>
                <w:rFonts w:eastAsia="Times New Roman" w:cs="Arial"/>
                <w:szCs w:val="21"/>
              </w:rPr>
            </w:pPr>
            <w:r w:rsidRPr="00CC4AC3">
              <w:rPr>
                <w:rFonts w:eastAsia="Times New Roman" w:cs="Arial"/>
                <w:szCs w:val="21"/>
              </w:rPr>
              <w:t xml:space="preserve">However, </w:t>
            </w:r>
            <w:r w:rsidR="00476554">
              <w:rPr>
                <w:rFonts w:eastAsia="Times New Roman" w:cs="Arial"/>
                <w:szCs w:val="21"/>
              </w:rPr>
              <w:t>healthcare workers</w:t>
            </w:r>
            <w:r w:rsidRPr="00CC4AC3">
              <w:rPr>
                <w:rFonts w:eastAsia="Times New Roman" w:cs="Arial"/>
                <w:szCs w:val="21"/>
              </w:rPr>
              <w:t xml:space="preserve"> </w:t>
            </w:r>
            <w:r w:rsidR="009C4B7A" w:rsidRPr="00CC4AC3">
              <w:rPr>
                <w:rFonts w:cs="Arial"/>
                <w:szCs w:val="21"/>
              </w:rPr>
              <w:t>often don't report sexual harassment from patients (Gabay and Tikva 2020</w:t>
            </w:r>
            <w:r w:rsidR="003E6047">
              <w:rPr>
                <w:rFonts w:cs="Arial"/>
                <w:szCs w:val="21"/>
              </w:rPr>
              <w:t xml:space="preserve">; </w:t>
            </w:r>
            <w:r w:rsidR="003E6047" w:rsidRPr="007054E2">
              <w:rPr>
                <w:rFonts w:eastAsia="Times New Roman" w:cs="Arial"/>
                <w:szCs w:val="21"/>
              </w:rPr>
              <w:t>Mikołajczak et al. 2024</w:t>
            </w:r>
            <w:r w:rsidR="009C4B7A" w:rsidRPr="00CC4AC3">
              <w:rPr>
                <w:rFonts w:cs="Arial"/>
                <w:szCs w:val="21"/>
              </w:rPr>
              <w:t>).</w:t>
            </w:r>
            <w:r w:rsidR="0066215E">
              <w:rPr>
                <w:rFonts w:cs="Arial"/>
                <w:szCs w:val="21"/>
              </w:rPr>
              <w:t xml:space="preserve"> </w:t>
            </w:r>
            <w:r w:rsidR="00E435B3">
              <w:rPr>
                <w:rFonts w:eastAsia="Times New Roman" w:cs="Arial"/>
                <w:szCs w:val="21"/>
              </w:rPr>
              <w:t xml:space="preserve">One reason for this is that healthcare workers often work in isolation and there are no witnesses </w:t>
            </w:r>
            <w:r w:rsidR="00E435B3" w:rsidRPr="007054E2">
              <w:rPr>
                <w:rFonts w:eastAsia="Times New Roman" w:cs="Arial"/>
                <w:szCs w:val="21"/>
              </w:rPr>
              <w:t>(Mikołajczak et al. 2024</w:t>
            </w:r>
            <w:r w:rsidR="00E435B3">
              <w:rPr>
                <w:rFonts w:eastAsia="Times New Roman" w:cs="Arial"/>
                <w:szCs w:val="21"/>
              </w:rPr>
              <w:t>:28</w:t>
            </w:r>
            <w:r w:rsidR="00E435B3" w:rsidRPr="007054E2">
              <w:rPr>
                <w:rFonts w:eastAsia="Times New Roman" w:cs="Arial"/>
                <w:szCs w:val="21"/>
              </w:rPr>
              <w:t>).</w:t>
            </w:r>
            <w:r w:rsidR="00412775">
              <w:rPr>
                <w:rFonts w:eastAsia="Times New Roman" w:cs="Arial"/>
                <w:szCs w:val="21"/>
              </w:rPr>
              <w:t xml:space="preserve"> </w:t>
            </w:r>
            <w:r w:rsidR="0066215E">
              <w:rPr>
                <w:rFonts w:cs="Arial"/>
                <w:szCs w:val="21"/>
              </w:rPr>
              <w:t>Many</w:t>
            </w:r>
            <w:r w:rsidR="009C4B7A" w:rsidRPr="00CC4AC3">
              <w:rPr>
                <w:rFonts w:cs="Arial"/>
                <w:szCs w:val="21"/>
              </w:rPr>
              <w:t xml:space="preserve"> </w:t>
            </w:r>
            <w:r w:rsidR="00B055B2">
              <w:rPr>
                <w:rFonts w:eastAsia="Times New Roman" w:cs="Arial"/>
                <w:szCs w:val="21"/>
              </w:rPr>
              <w:t>are</w:t>
            </w:r>
            <w:r w:rsidR="002D3CA2" w:rsidRPr="002D3CA2">
              <w:rPr>
                <w:rFonts w:eastAsia="Times New Roman" w:cs="Arial"/>
                <w:szCs w:val="21"/>
              </w:rPr>
              <w:t xml:space="preserve"> </w:t>
            </w:r>
            <w:r w:rsidR="00700962">
              <w:rPr>
                <w:rFonts w:eastAsia="Times New Roman" w:cs="Arial"/>
                <w:szCs w:val="21"/>
              </w:rPr>
              <w:t xml:space="preserve">also </w:t>
            </w:r>
            <w:r w:rsidR="002D3CA2" w:rsidRPr="002D3CA2">
              <w:rPr>
                <w:rFonts w:eastAsia="Times New Roman" w:cs="Arial"/>
                <w:szCs w:val="21"/>
              </w:rPr>
              <w:t>taught to prioritise patient needs over their own safety</w:t>
            </w:r>
            <w:r w:rsidR="00E435B3">
              <w:rPr>
                <w:rFonts w:eastAsia="Times New Roman" w:cs="Arial"/>
                <w:szCs w:val="21"/>
              </w:rPr>
              <w:t>, and others</w:t>
            </w:r>
            <w:r w:rsidR="00A24ECA">
              <w:rPr>
                <w:rFonts w:eastAsia="Times New Roman" w:cs="Arial"/>
                <w:szCs w:val="21"/>
              </w:rPr>
              <w:t xml:space="preserve"> </w:t>
            </w:r>
            <w:r w:rsidR="003B5334">
              <w:rPr>
                <w:rFonts w:eastAsia="Times New Roman" w:cs="Arial"/>
                <w:szCs w:val="21"/>
              </w:rPr>
              <w:t>believe it is ‘part of the job’</w:t>
            </w:r>
            <w:r w:rsidR="00B9670B">
              <w:rPr>
                <w:rFonts w:eastAsia="Times New Roman" w:cs="Arial"/>
                <w:szCs w:val="21"/>
              </w:rPr>
              <w:t xml:space="preserve"> that they should accept</w:t>
            </w:r>
            <w:r w:rsidR="0029570F">
              <w:rPr>
                <w:rFonts w:eastAsia="Times New Roman" w:cs="Arial"/>
                <w:szCs w:val="21"/>
              </w:rPr>
              <w:t xml:space="preserve">, or fear it might affect their career </w:t>
            </w:r>
            <w:r w:rsidR="00031EB3">
              <w:rPr>
                <w:rFonts w:eastAsia="Times New Roman" w:cs="Arial"/>
                <w:szCs w:val="21"/>
              </w:rPr>
              <w:t>if they complain about patients</w:t>
            </w:r>
            <w:r w:rsidR="00964297">
              <w:rPr>
                <w:rFonts w:eastAsia="Times New Roman" w:cs="Arial"/>
                <w:szCs w:val="21"/>
              </w:rPr>
              <w:t xml:space="preserve"> </w:t>
            </w:r>
            <w:r w:rsidR="00964297" w:rsidRPr="007054E2">
              <w:rPr>
                <w:rFonts w:eastAsia="Times New Roman" w:cs="Arial"/>
                <w:szCs w:val="21"/>
              </w:rPr>
              <w:t>(Mikołajczak et al. 2024</w:t>
            </w:r>
            <w:r w:rsidR="00964297">
              <w:rPr>
                <w:rFonts w:eastAsia="Times New Roman" w:cs="Arial"/>
                <w:szCs w:val="21"/>
              </w:rPr>
              <w:t>)</w:t>
            </w:r>
            <w:r w:rsidR="003B5334">
              <w:rPr>
                <w:rFonts w:eastAsia="Times New Roman" w:cs="Arial"/>
                <w:szCs w:val="21"/>
              </w:rPr>
              <w:t xml:space="preserve">. </w:t>
            </w:r>
            <w:r w:rsidR="00B055B2">
              <w:rPr>
                <w:rFonts w:eastAsia="Times New Roman" w:cs="Arial"/>
                <w:szCs w:val="21"/>
              </w:rPr>
              <w:t xml:space="preserve">Additionally, </w:t>
            </w:r>
            <w:r w:rsidR="002D3CA2" w:rsidRPr="002D3CA2">
              <w:rPr>
                <w:rFonts w:eastAsia="Times New Roman" w:cs="Arial"/>
                <w:szCs w:val="21"/>
              </w:rPr>
              <w:t xml:space="preserve">organisations </w:t>
            </w:r>
            <w:r w:rsidR="00476554">
              <w:rPr>
                <w:rFonts w:eastAsia="Times New Roman" w:cs="Arial"/>
                <w:szCs w:val="21"/>
              </w:rPr>
              <w:t xml:space="preserve">often </w:t>
            </w:r>
            <w:r w:rsidR="002D3CA2" w:rsidRPr="002D3CA2">
              <w:rPr>
                <w:rFonts w:eastAsia="Times New Roman" w:cs="Arial"/>
                <w:szCs w:val="21"/>
              </w:rPr>
              <w:t xml:space="preserve">treat violent behaviour from patients as </w:t>
            </w:r>
            <w:r w:rsidR="006F3F23">
              <w:rPr>
                <w:rFonts w:eastAsia="Times New Roman" w:cs="Arial"/>
                <w:szCs w:val="21"/>
              </w:rPr>
              <w:t>‘</w:t>
            </w:r>
            <w:r w:rsidR="002D3CA2" w:rsidRPr="002D3CA2">
              <w:rPr>
                <w:rFonts w:eastAsia="Times New Roman" w:cs="Arial"/>
                <w:szCs w:val="21"/>
              </w:rPr>
              <w:t>challenging behaviour</w:t>
            </w:r>
            <w:r w:rsidR="006F3F23">
              <w:rPr>
                <w:rFonts w:eastAsia="Times New Roman" w:cs="Arial"/>
                <w:szCs w:val="21"/>
              </w:rPr>
              <w:t>’</w:t>
            </w:r>
            <w:r w:rsidR="002D3CA2" w:rsidRPr="002D3CA2">
              <w:rPr>
                <w:rFonts w:eastAsia="Times New Roman" w:cs="Arial"/>
                <w:szCs w:val="21"/>
              </w:rPr>
              <w:t xml:space="preserve"> rather than unacceptable</w:t>
            </w:r>
            <w:r w:rsidR="002D3CA2" w:rsidRPr="007054E2">
              <w:rPr>
                <w:rFonts w:eastAsia="Times New Roman" w:cs="Arial"/>
                <w:szCs w:val="21"/>
              </w:rPr>
              <w:t xml:space="preserve"> harassment (Mikołajczak et al. 2024</w:t>
            </w:r>
            <w:r w:rsidR="00DD0E35">
              <w:rPr>
                <w:rFonts w:eastAsia="Times New Roman" w:cs="Arial"/>
                <w:szCs w:val="21"/>
              </w:rPr>
              <w:t>:13</w:t>
            </w:r>
            <w:r w:rsidR="002D3CA2" w:rsidRPr="007054E2">
              <w:rPr>
                <w:rFonts w:eastAsia="Times New Roman" w:cs="Arial"/>
                <w:szCs w:val="21"/>
              </w:rPr>
              <w:t>).</w:t>
            </w:r>
            <w:r w:rsidR="00031EB3">
              <w:rPr>
                <w:rFonts w:eastAsia="Times New Roman" w:cs="Arial"/>
                <w:szCs w:val="21"/>
              </w:rPr>
              <w:t xml:space="preserve"> </w:t>
            </w:r>
          </w:p>
          <w:p w14:paraId="23AC1DC0" w14:textId="4F5731FF" w:rsidR="009C4B7A" w:rsidRPr="00602BC3" w:rsidRDefault="009C4B7A" w:rsidP="009C4B7A">
            <w:pPr>
              <w:pStyle w:val="Body"/>
            </w:pPr>
            <w:r w:rsidRPr="00602BC3">
              <w:t>The Australian College of Nurses (2020) says health organisations must:</w:t>
            </w:r>
          </w:p>
          <w:p w14:paraId="1CFE181B" w14:textId="77777777" w:rsidR="009C4B7A" w:rsidRPr="000E61C4" w:rsidRDefault="009C4B7A" w:rsidP="009C4B7A">
            <w:pPr>
              <w:pStyle w:val="Bullet1"/>
            </w:pPr>
            <w:r w:rsidRPr="000E61C4">
              <w:t>create a culture of zero-tolerance of sexual harassment of nurses by patients</w:t>
            </w:r>
          </w:p>
          <w:p w14:paraId="5AEF96FA" w14:textId="77777777" w:rsidR="009C4B7A" w:rsidRPr="000E61C4" w:rsidRDefault="009C4B7A" w:rsidP="009C4B7A">
            <w:pPr>
              <w:pStyle w:val="Bullet1"/>
            </w:pPr>
            <w:r w:rsidRPr="000E61C4">
              <w:t>support nurses to report all sexual harassment without fear of retaliation or blame</w:t>
            </w:r>
          </w:p>
          <w:p w14:paraId="146D8AEB" w14:textId="426D772A" w:rsidR="009C4B7A" w:rsidRDefault="009C4B7A" w:rsidP="00602BC3">
            <w:pPr>
              <w:pStyle w:val="Bullet1"/>
            </w:pPr>
            <w:r w:rsidRPr="00E97761">
              <w:rPr>
                <w:rFonts w:cs="Arial"/>
                <w:szCs w:val="21"/>
              </w:rPr>
              <w:t xml:space="preserve">educate and train nurses to be active bystanders and </w:t>
            </w:r>
            <w:r w:rsidR="00085FAB">
              <w:rPr>
                <w:rFonts w:cs="Arial"/>
                <w:szCs w:val="21"/>
              </w:rPr>
              <w:t>understand</w:t>
            </w:r>
            <w:r w:rsidR="00085FAB" w:rsidRPr="00E97761">
              <w:rPr>
                <w:rFonts w:cs="Arial"/>
                <w:szCs w:val="21"/>
              </w:rPr>
              <w:t xml:space="preserve"> </w:t>
            </w:r>
            <w:r w:rsidRPr="00E97761">
              <w:rPr>
                <w:rFonts w:cs="Arial"/>
                <w:szCs w:val="21"/>
              </w:rPr>
              <w:t>their responsibilities to report inappropriate behaviour.</w:t>
            </w:r>
          </w:p>
        </w:tc>
      </w:tr>
    </w:tbl>
    <w:p w14:paraId="0B3A956A" w14:textId="37AC28EC" w:rsidR="002765F7" w:rsidRPr="000E61C4" w:rsidRDefault="00777AD1" w:rsidP="00FC51BF">
      <w:pPr>
        <w:pStyle w:val="Heading2"/>
      </w:pPr>
      <w:bookmarkStart w:id="53" w:name="_Toc198912718"/>
      <w:bookmarkStart w:id="54" w:name="_Toc199141252"/>
      <w:bookmarkStart w:id="55" w:name="_Toc199958933"/>
      <w:bookmarkEnd w:id="52"/>
      <w:r w:rsidRPr="000E61C4">
        <w:t xml:space="preserve">Step 2: </w:t>
      </w:r>
      <w:r w:rsidR="002765F7" w:rsidRPr="000E61C4">
        <w:t>Use a risk-based approach</w:t>
      </w:r>
      <w:r w:rsidR="00C80DF9" w:rsidRPr="000E61C4">
        <w:t xml:space="preserve"> to </w:t>
      </w:r>
      <w:r w:rsidRPr="000E61C4">
        <w:t>prevention</w:t>
      </w:r>
      <w:bookmarkEnd w:id="53"/>
      <w:bookmarkEnd w:id="54"/>
      <w:bookmarkEnd w:id="55"/>
    </w:p>
    <w:p w14:paraId="7853258A" w14:textId="7A538839" w:rsidR="00C80DF9" w:rsidRPr="000E61C4" w:rsidRDefault="002765F7" w:rsidP="00602BC3">
      <w:pPr>
        <w:pStyle w:val="Body"/>
      </w:pPr>
      <w:r w:rsidRPr="000E61C4">
        <w:t xml:space="preserve">The </w:t>
      </w:r>
      <w:r w:rsidRPr="000E61C4">
        <w:rPr>
          <w:i/>
          <w:iCs/>
        </w:rPr>
        <w:t>Workplace Gender Equality Agency</w:t>
      </w:r>
      <w:r w:rsidRPr="000E61C4">
        <w:t xml:space="preserve"> (2023) recommends using a risk-based approach to find and reduce sexual harassment risk factors early. </w:t>
      </w:r>
    </w:p>
    <w:p w14:paraId="6182B03D" w14:textId="198E0499" w:rsidR="002765F7" w:rsidRPr="000E61C4" w:rsidRDefault="002765F7" w:rsidP="00602BC3">
      <w:pPr>
        <w:pStyle w:val="Body"/>
      </w:pPr>
      <w:r w:rsidRPr="000E61C4">
        <w:t>Key risk areas include:</w:t>
      </w:r>
    </w:p>
    <w:p w14:paraId="6DAFFEDB" w14:textId="3E2952E8" w:rsidR="002765F7" w:rsidRPr="000E61C4" w:rsidRDefault="00534D65" w:rsidP="00007A30">
      <w:pPr>
        <w:pStyle w:val="Bullet1"/>
      </w:pPr>
      <w:r>
        <w:t>p</w:t>
      </w:r>
      <w:r w:rsidR="002765F7" w:rsidRPr="000E61C4">
        <w:t>hysical spaces</w:t>
      </w:r>
      <w:r w:rsidR="000615E6">
        <w:t xml:space="preserve"> – </w:t>
      </w:r>
      <w:r w:rsidR="002765F7" w:rsidRPr="000E61C4">
        <w:t>such as isolated work areas or poor visibility (Safe Work Australia 2023:25</w:t>
      </w:r>
      <w:r w:rsidR="000615E6">
        <w:t>–</w:t>
      </w:r>
      <w:r w:rsidR="002765F7" w:rsidRPr="000E61C4">
        <w:t>26)</w:t>
      </w:r>
    </w:p>
    <w:p w14:paraId="13D10A94" w14:textId="75146492" w:rsidR="002765F7" w:rsidRPr="000E61C4" w:rsidRDefault="00534D65" w:rsidP="00007A30">
      <w:pPr>
        <w:pStyle w:val="Bullet1"/>
      </w:pPr>
      <w:r>
        <w:lastRenderedPageBreak/>
        <w:t>w</w:t>
      </w:r>
      <w:r w:rsidR="002765F7" w:rsidRPr="000E61C4">
        <w:t xml:space="preserve">ork systems </w:t>
      </w:r>
      <w:r w:rsidR="000615E6">
        <w:t>–</w:t>
      </w:r>
      <w:r w:rsidR="002765F7" w:rsidRPr="000E61C4">
        <w:t xml:space="preserve"> including informal cultures, rigid power structures or unclear reporting pathways (Safe Work Australia 2023:24</w:t>
      </w:r>
      <w:r w:rsidR="000615E6">
        <w:t>–</w:t>
      </w:r>
      <w:r w:rsidR="002765F7" w:rsidRPr="000E61C4">
        <w:t>25)</w:t>
      </w:r>
    </w:p>
    <w:p w14:paraId="558F7C59" w14:textId="3A18679E" w:rsidR="002765F7" w:rsidRPr="000E61C4" w:rsidRDefault="00534D65" w:rsidP="00007A30">
      <w:pPr>
        <w:pStyle w:val="Bullet1"/>
      </w:pPr>
      <w:r>
        <w:t>w</w:t>
      </w:r>
      <w:r w:rsidR="002765F7" w:rsidRPr="000E61C4">
        <w:t xml:space="preserve">orkplace characteristics </w:t>
      </w:r>
      <w:r w:rsidR="000615E6">
        <w:t>–</w:t>
      </w:r>
      <w:r w:rsidR="002765F7" w:rsidRPr="000E61C4">
        <w:t xml:space="preserve"> such as male-heavy teams or lack of diversity in leadership (WGEA 2023)</w:t>
      </w:r>
      <w:r w:rsidR="00602BC3">
        <w:t>.</w:t>
      </w:r>
    </w:p>
    <w:p w14:paraId="5F3427C1" w14:textId="77777777" w:rsidR="00A027CD" w:rsidRDefault="00A027CD" w:rsidP="00A027CD">
      <w:pPr>
        <w:pStyle w:val="Bullet1"/>
        <w:numPr>
          <w:ilvl w:val="0"/>
          <w:numId w:val="0"/>
        </w:numPr>
        <w:ind w:left="720" w:hanging="360"/>
      </w:pPr>
    </w:p>
    <w:tbl>
      <w:tblPr>
        <w:tblStyle w:val="TableGrid"/>
        <w:tblW w:w="0" w:type="auto"/>
        <w:tblLook w:val="04A0" w:firstRow="1" w:lastRow="0" w:firstColumn="1" w:lastColumn="0" w:noHBand="0" w:noVBand="1"/>
      </w:tblPr>
      <w:tblGrid>
        <w:gridCol w:w="9016"/>
      </w:tblGrid>
      <w:tr w:rsidR="006E5D65" w14:paraId="4B0B6211" w14:textId="77777777" w:rsidTr="00CE1FCE">
        <w:tc>
          <w:tcPr>
            <w:tcW w:w="9016" w:type="dxa"/>
          </w:tcPr>
          <w:p w14:paraId="0807859F" w14:textId="3505156B" w:rsidR="006E5D65" w:rsidRPr="0095664C" w:rsidRDefault="006E5D65" w:rsidP="0095664C">
            <w:pPr>
              <w:pStyle w:val="Bodyafterbullets"/>
              <w:rPr>
                <w:b/>
                <w:bCs/>
              </w:rPr>
            </w:pPr>
            <w:r w:rsidRPr="0095664C">
              <w:rPr>
                <w:b/>
                <w:bCs/>
              </w:rPr>
              <w:t>Tips for public health</w:t>
            </w:r>
            <w:r w:rsidR="008B67E1">
              <w:rPr>
                <w:b/>
                <w:bCs/>
              </w:rPr>
              <w:t xml:space="preserve"> </w:t>
            </w:r>
            <w:r w:rsidRPr="0095664C">
              <w:rPr>
                <w:b/>
                <w:bCs/>
              </w:rPr>
              <w:t xml:space="preserve">care </w:t>
            </w:r>
            <w:r w:rsidR="008B67E1">
              <w:rPr>
                <w:b/>
                <w:bCs/>
              </w:rPr>
              <w:t>settings</w:t>
            </w:r>
          </w:p>
          <w:p w14:paraId="7091B919" w14:textId="7FBCC611" w:rsidR="006E5D65" w:rsidRDefault="006E5D65" w:rsidP="006E5D65">
            <w:pPr>
              <w:pStyle w:val="Bullet1"/>
              <w:numPr>
                <w:ilvl w:val="0"/>
                <w:numId w:val="0"/>
              </w:numPr>
            </w:pPr>
            <w:r>
              <w:t xml:space="preserve">Healthcare specific risks include: </w:t>
            </w:r>
          </w:p>
          <w:p w14:paraId="2176D6FD" w14:textId="77777777" w:rsidR="006E5D65" w:rsidRPr="007054E2" w:rsidRDefault="006E5D65" w:rsidP="006E5D65">
            <w:pPr>
              <w:pStyle w:val="Bullet1"/>
              <w:rPr>
                <w:rFonts w:cs="Arial"/>
              </w:rPr>
            </w:pPr>
            <w:r>
              <w:rPr>
                <w:rFonts w:eastAsia="Times New Roman" w:cs="Arial"/>
              </w:rPr>
              <w:t>w</w:t>
            </w:r>
            <w:r w:rsidRPr="007054E2">
              <w:rPr>
                <w:rFonts w:eastAsia="Times New Roman" w:cs="Arial"/>
              </w:rPr>
              <w:t xml:space="preserve">orking alone with patients in private spaces (examination rooms, patient homes, ambulances)  </w:t>
            </w:r>
          </w:p>
          <w:p w14:paraId="672278C1" w14:textId="77777777" w:rsidR="006E5D65" w:rsidRPr="007054E2" w:rsidRDefault="006E5D65" w:rsidP="006E5D65">
            <w:pPr>
              <w:pStyle w:val="Bullet1"/>
              <w:rPr>
                <w:rFonts w:cs="Arial"/>
              </w:rPr>
            </w:pPr>
            <w:r>
              <w:rPr>
                <w:rFonts w:eastAsia="Times New Roman" w:cs="Arial"/>
              </w:rPr>
              <w:t>u</w:t>
            </w:r>
            <w:r w:rsidRPr="007054E2">
              <w:rPr>
                <w:rFonts w:eastAsia="Times New Roman" w:cs="Arial"/>
              </w:rPr>
              <w:t xml:space="preserve">nderstaffing and high workloads that increase patient frustration  </w:t>
            </w:r>
          </w:p>
          <w:p w14:paraId="307F83F1" w14:textId="77777777" w:rsidR="006E5D65" w:rsidRPr="007054E2" w:rsidRDefault="006E5D65" w:rsidP="006E5D65">
            <w:pPr>
              <w:pStyle w:val="Bullet1"/>
              <w:rPr>
                <w:rFonts w:cs="Arial"/>
              </w:rPr>
            </w:pPr>
            <w:r>
              <w:rPr>
                <w:rFonts w:eastAsia="Times New Roman" w:cs="Arial"/>
              </w:rPr>
              <w:t>c</w:t>
            </w:r>
            <w:r w:rsidRPr="007054E2">
              <w:rPr>
                <w:rFonts w:eastAsia="Times New Roman" w:cs="Arial"/>
              </w:rPr>
              <w:t xml:space="preserve">ultures that normalise </w:t>
            </w:r>
            <w:r>
              <w:rPr>
                <w:rFonts w:eastAsia="Times New Roman" w:cs="Arial"/>
              </w:rPr>
              <w:t>‘</w:t>
            </w:r>
            <w:r w:rsidRPr="007054E2">
              <w:rPr>
                <w:rFonts w:eastAsia="Times New Roman" w:cs="Arial"/>
              </w:rPr>
              <w:t>difficult patient behaviour</w:t>
            </w:r>
            <w:r>
              <w:rPr>
                <w:rFonts w:eastAsia="Times New Roman" w:cs="Arial"/>
              </w:rPr>
              <w:t>’</w:t>
            </w:r>
            <w:r w:rsidRPr="007054E2">
              <w:rPr>
                <w:rFonts w:eastAsia="Times New Roman" w:cs="Arial"/>
              </w:rPr>
              <w:t xml:space="preserve">  </w:t>
            </w:r>
          </w:p>
          <w:p w14:paraId="19AE33F1" w14:textId="25BE7932" w:rsidR="006E5D65" w:rsidRDefault="006E5D65" w:rsidP="000501D4">
            <w:pPr>
              <w:pStyle w:val="Bullet1"/>
            </w:pPr>
            <w:r>
              <w:rPr>
                <w:rFonts w:eastAsia="Times New Roman" w:cs="Arial"/>
              </w:rPr>
              <w:t>l</w:t>
            </w:r>
            <w:r w:rsidRPr="007054E2">
              <w:rPr>
                <w:rFonts w:eastAsia="Times New Roman" w:cs="Arial"/>
              </w:rPr>
              <w:t xml:space="preserve">ack of consequences for patients, families or visitors who harass staff </w:t>
            </w:r>
            <w:r>
              <w:rPr>
                <w:rFonts w:eastAsia="Times New Roman" w:cs="Arial"/>
              </w:rPr>
              <w:t>w</w:t>
            </w:r>
            <w:r w:rsidRPr="007054E2">
              <w:rPr>
                <w:rFonts w:eastAsia="Times New Roman" w:cs="Arial"/>
              </w:rPr>
              <w:t>orking with patients who have cognitive impairments or are under the influence of substances (Mikołajczak et al. 2024)</w:t>
            </w:r>
            <w:r>
              <w:rPr>
                <w:rFonts w:eastAsia="Times New Roman" w:cs="Arial"/>
              </w:rPr>
              <w:t xml:space="preserve">. </w:t>
            </w:r>
          </w:p>
        </w:tc>
      </w:tr>
    </w:tbl>
    <w:p w14:paraId="44E744DB" w14:textId="77777777" w:rsidR="00A027CD" w:rsidRPr="000E61C4" w:rsidRDefault="00A027CD" w:rsidP="0095664C">
      <w:pPr>
        <w:pStyle w:val="Body"/>
      </w:pPr>
    </w:p>
    <w:p w14:paraId="7CA23F17" w14:textId="4F327FF7" w:rsidR="002765F7" w:rsidRPr="000E61C4" w:rsidRDefault="002765F7" w:rsidP="00602BC3">
      <w:pPr>
        <w:pStyle w:val="Bodyafterbullets"/>
      </w:pPr>
      <w:r w:rsidRPr="000E61C4">
        <w:t xml:space="preserve">Using a risk-based approach involves </w:t>
      </w:r>
      <w:r w:rsidR="000006D4" w:rsidRPr="000E61C4">
        <w:t xml:space="preserve">the following </w:t>
      </w:r>
      <w:r w:rsidRPr="000E61C4">
        <w:t>three key steps:</w:t>
      </w:r>
    </w:p>
    <w:p w14:paraId="775B509C" w14:textId="133DE4F1" w:rsidR="002765F7" w:rsidRPr="000E61C4" w:rsidRDefault="002765F7" w:rsidP="00602BC3">
      <w:pPr>
        <w:pStyle w:val="Heading3"/>
      </w:pPr>
      <w:bookmarkStart w:id="56" w:name="_Toc198912719"/>
      <w:r w:rsidRPr="000E61C4">
        <w:t xml:space="preserve">Find and assess the risk of sexual harassment </w:t>
      </w:r>
      <w:bookmarkEnd w:id="56"/>
    </w:p>
    <w:p w14:paraId="0530693C" w14:textId="36AEA71F" w:rsidR="002765F7" w:rsidRPr="000E61C4" w:rsidRDefault="002765F7" w:rsidP="00602BC3">
      <w:pPr>
        <w:pStyle w:val="Body"/>
      </w:pPr>
      <w:r w:rsidRPr="000E61C4">
        <w:t xml:space="preserve">Use different information sources to understand </w:t>
      </w:r>
      <w:r w:rsidR="00BA6EF8">
        <w:t xml:space="preserve">the </w:t>
      </w:r>
      <w:r w:rsidRPr="000E61C4">
        <w:t xml:space="preserve">when, where and how </w:t>
      </w:r>
      <w:r w:rsidR="00BA6EF8">
        <w:t xml:space="preserve">of </w:t>
      </w:r>
      <w:r w:rsidRPr="000E61C4">
        <w:t>sexual harassment in your organisation. This includes:</w:t>
      </w:r>
    </w:p>
    <w:p w14:paraId="2D41E051" w14:textId="654E22E8" w:rsidR="002765F7" w:rsidRPr="000E61C4" w:rsidRDefault="00F07476" w:rsidP="00007A30">
      <w:pPr>
        <w:pStyle w:val="Bullet1"/>
      </w:pPr>
      <w:r>
        <w:t>t</w:t>
      </w:r>
      <w:r w:rsidR="002765F7" w:rsidRPr="000E61C4">
        <w:t>alking with employees and employee representatives</w:t>
      </w:r>
    </w:p>
    <w:p w14:paraId="53473BC5" w14:textId="019E0589" w:rsidR="002765F7" w:rsidRPr="000E61C4" w:rsidRDefault="00F07476" w:rsidP="00007A30">
      <w:pPr>
        <w:pStyle w:val="Bullet1"/>
      </w:pPr>
      <w:r>
        <w:t>l</w:t>
      </w:r>
      <w:r w:rsidR="002765F7" w:rsidRPr="000E61C4">
        <w:t>ooking at internal reports, complaints data and audit results</w:t>
      </w:r>
    </w:p>
    <w:p w14:paraId="2790587E" w14:textId="264717C9" w:rsidR="002765F7" w:rsidRPr="000E61C4" w:rsidRDefault="00F07476" w:rsidP="004C60C7">
      <w:pPr>
        <w:pStyle w:val="Bullet1"/>
      </w:pPr>
      <w:r>
        <w:t>c</w:t>
      </w:r>
      <w:r w:rsidR="002765F7" w:rsidRPr="000E61C4">
        <w:t xml:space="preserve">onsidering sector-wide trends and findings from national reports, such as </w:t>
      </w:r>
      <w:r w:rsidR="002765F7" w:rsidRPr="000E61C4">
        <w:rPr>
          <w:i/>
          <w:iCs/>
        </w:rPr>
        <w:t>Time for Respect: Fifth National Survey on Sexual Harassment in Australian Workplaces</w:t>
      </w:r>
      <w:r w:rsidR="002765F7" w:rsidRPr="000E61C4">
        <w:t xml:space="preserve"> (AHRC, 2023b). These insights will help you find high-risk areas and do an industry-specific risk analysis.</w:t>
      </w:r>
    </w:p>
    <w:p w14:paraId="45811623" w14:textId="20B02C35" w:rsidR="002765F7" w:rsidRPr="000E61C4" w:rsidRDefault="002765F7" w:rsidP="00602BC3">
      <w:pPr>
        <w:pStyle w:val="Bodyafterbullets"/>
      </w:pPr>
      <w:r w:rsidRPr="000E61C4">
        <w:t xml:space="preserve">Finding these risks lets you put in place targeted, preventive measures </w:t>
      </w:r>
      <w:r w:rsidR="00D82B0C">
        <w:t>to avoid harm</w:t>
      </w:r>
      <w:r w:rsidRPr="000E61C4">
        <w:t>.</w:t>
      </w:r>
    </w:p>
    <w:p w14:paraId="043B2372" w14:textId="1CBAD6B5" w:rsidR="002765F7" w:rsidRPr="000E61C4" w:rsidRDefault="002765F7" w:rsidP="00602BC3">
      <w:pPr>
        <w:pStyle w:val="Heading3"/>
      </w:pPr>
      <w:bookmarkStart w:id="57" w:name="_Toc198912720"/>
      <w:r w:rsidRPr="000E61C4">
        <w:t xml:space="preserve">Put in place good control measures to address </w:t>
      </w:r>
      <w:r w:rsidR="000E61C4" w:rsidRPr="000E61C4">
        <w:t xml:space="preserve">the </w:t>
      </w:r>
      <w:r w:rsidRPr="000E61C4">
        <w:t>risks</w:t>
      </w:r>
      <w:r w:rsidR="000E61C4" w:rsidRPr="000E61C4">
        <w:t xml:space="preserve"> found</w:t>
      </w:r>
      <w:bookmarkEnd w:id="57"/>
    </w:p>
    <w:p w14:paraId="6BCB8103" w14:textId="77777777" w:rsidR="002765F7" w:rsidRPr="000E61C4" w:rsidRDefault="002765F7" w:rsidP="00602BC3">
      <w:pPr>
        <w:pStyle w:val="Body"/>
      </w:pPr>
      <w:r w:rsidRPr="000E61C4">
        <w:t>Once risks are found, take practical steps to reduce them. Control measures may include:</w:t>
      </w:r>
    </w:p>
    <w:p w14:paraId="79213D8F" w14:textId="13B8E60C" w:rsidR="002765F7" w:rsidRPr="000E61C4" w:rsidRDefault="00534D65" w:rsidP="00007A30">
      <w:pPr>
        <w:pStyle w:val="Bullet1"/>
      </w:pPr>
      <w:r>
        <w:t>e</w:t>
      </w:r>
      <w:r w:rsidR="002765F7" w:rsidRPr="000E61C4">
        <w:t>nvironmental changes</w:t>
      </w:r>
      <w:r w:rsidR="000615E6">
        <w:t xml:space="preserve"> – </w:t>
      </w:r>
      <w:r w:rsidR="002765F7" w:rsidRPr="000E61C4">
        <w:t>better lighting, more visibility in shared spaces, or security cameras</w:t>
      </w:r>
    </w:p>
    <w:p w14:paraId="0B437F54" w14:textId="56A0B330" w:rsidR="002765F7" w:rsidRPr="000E61C4" w:rsidRDefault="00534D65" w:rsidP="00007A30">
      <w:pPr>
        <w:pStyle w:val="Bullet1"/>
      </w:pPr>
      <w:r>
        <w:t>p</w:t>
      </w:r>
      <w:r w:rsidR="002765F7" w:rsidRPr="000E61C4">
        <w:t>rocess changes</w:t>
      </w:r>
      <w:r w:rsidR="000615E6">
        <w:t xml:space="preserve"> – </w:t>
      </w:r>
      <w:r w:rsidR="002765F7" w:rsidRPr="000E61C4">
        <w:t>updating or reinforcing behaviour expectations before work-related events</w:t>
      </w:r>
      <w:r w:rsidR="00023966">
        <w:t xml:space="preserve"> and </w:t>
      </w:r>
      <w:r w:rsidR="002565D7">
        <w:t>improving</w:t>
      </w:r>
      <w:r w:rsidR="002765F7" w:rsidRPr="000E61C4">
        <w:t xml:space="preserve"> rostering practices, team structures</w:t>
      </w:r>
      <w:r w:rsidR="00E61A08">
        <w:t xml:space="preserve"> and reporting pathways</w:t>
      </w:r>
    </w:p>
    <w:p w14:paraId="37786E0B" w14:textId="6334842F" w:rsidR="002765F7" w:rsidRPr="000E61C4" w:rsidRDefault="002765F7" w:rsidP="0095664C">
      <w:pPr>
        <w:pStyle w:val="Bodyafterbullets"/>
      </w:pPr>
      <w:r w:rsidRPr="000E61C4">
        <w:t xml:space="preserve">All actions should be clearly recorded and </w:t>
      </w:r>
      <w:r w:rsidR="001F5D20" w:rsidRPr="000E61C4">
        <w:t>reported</w:t>
      </w:r>
      <w:r w:rsidRPr="000E61C4">
        <w:t xml:space="preserve"> to relevant staff.</w:t>
      </w:r>
    </w:p>
    <w:p w14:paraId="22225C23" w14:textId="3D5D5010" w:rsidR="002765F7" w:rsidRPr="000E61C4" w:rsidRDefault="002765F7" w:rsidP="00602BC3">
      <w:pPr>
        <w:pStyle w:val="Heading3"/>
      </w:pPr>
      <w:bookmarkStart w:id="58" w:name="_Toc198912721"/>
      <w:r w:rsidRPr="000E61C4">
        <w:t>Monitor, review and adapt control measures</w:t>
      </w:r>
      <w:bookmarkEnd w:id="58"/>
    </w:p>
    <w:p w14:paraId="1B3570C6" w14:textId="77777777" w:rsidR="002765F7" w:rsidRPr="000E61C4" w:rsidRDefault="002765F7" w:rsidP="00602BC3">
      <w:pPr>
        <w:pStyle w:val="Body"/>
      </w:pPr>
      <w:r w:rsidRPr="000E61C4">
        <w:t>Control measures should be regularly reviewed to make sure they still work. Ask questions like:</w:t>
      </w:r>
    </w:p>
    <w:p w14:paraId="6C342F66" w14:textId="77777777" w:rsidR="002765F7" w:rsidRPr="000E61C4" w:rsidRDefault="002765F7" w:rsidP="00007A30">
      <w:pPr>
        <w:pStyle w:val="Bullet1"/>
      </w:pPr>
      <w:r w:rsidRPr="000E61C4">
        <w:t>Are the control measures working as intended?</w:t>
      </w:r>
    </w:p>
    <w:p w14:paraId="290B433C" w14:textId="77777777" w:rsidR="002765F7" w:rsidRPr="000E61C4" w:rsidRDefault="002765F7" w:rsidP="00007A30">
      <w:pPr>
        <w:pStyle w:val="Bullet1"/>
      </w:pPr>
      <w:r w:rsidRPr="000E61C4">
        <w:t>Have they been updated after an incident or near miss?</w:t>
      </w:r>
    </w:p>
    <w:p w14:paraId="301F0CEB" w14:textId="77777777" w:rsidR="002765F7" w:rsidRPr="000E61C4" w:rsidRDefault="002765F7" w:rsidP="00007A30">
      <w:pPr>
        <w:pStyle w:val="Bullet1"/>
      </w:pPr>
      <w:r w:rsidRPr="000E61C4">
        <w:t>Do they reflect any changes in workplace dynamics, structures or staffing?</w:t>
      </w:r>
    </w:p>
    <w:p w14:paraId="323F6F16" w14:textId="77777777" w:rsidR="002765F7" w:rsidRDefault="002765F7" w:rsidP="00602BC3">
      <w:pPr>
        <w:pStyle w:val="Body"/>
      </w:pPr>
      <w:r w:rsidRPr="000E61C4">
        <w:lastRenderedPageBreak/>
        <w:t>This step is critical to making sure you keep improving and take a forward-thinking approach to prevention.</w:t>
      </w:r>
    </w:p>
    <w:p w14:paraId="7B6FFAB5" w14:textId="44083631" w:rsidR="00534D65" w:rsidRDefault="00534D65">
      <w:pPr>
        <w:spacing w:after="160" w:line="259" w:lineRule="auto"/>
        <w:rPr>
          <w:rFonts w:ascii="Arial" w:hAnsi="Arial" w:cs="Times New Roman"/>
          <w:sz w:val="21"/>
        </w:rPr>
      </w:pPr>
    </w:p>
    <w:tbl>
      <w:tblPr>
        <w:tblStyle w:val="TableGrid"/>
        <w:tblW w:w="0" w:type="auto"/>
        <w:tblLook w:val="04A0" w:firstRow="1" w:lastRow="0" w:firstColumn="1" w:lastColumn="0" w:noHBand="0" w:noVBand="1"/>
      </w:tblPr>
      <w:tblGrid>
        <w:gridCol w:w="9016"/>
      </w:tblGrid>
      <w:tr w:rsidR="00007A30" w14:paraId="26286C5F" w14:textId="77777777" w:rsidTr="00CE1FCE">
        <w:trPr>
          <w:trHeight w:val="2117"/>
        </w:trPr>
        <w:tc>
          <w:tcPr>
            <w:tcW w:w="9016" w:type="dxa"/>
          </w:tcPr>
          <w:p w14:paraId="2BD3A5F1" w14:textId="0CF030F9" w:rsidR="00007A30" w:rsidRPr="0095664C" w:rsidRDefault="00007A30" w:rsidP="0095664C">
            <w:pPr>
              <w:pStyle w:val="Body"/>
              <w:rPr>
                <w:b/>
                <w:bCs/>
              </w:rPr>
            </w:pPr>
            <w:r w:rsidRPr="0095664C">
              <w:rPr>
                <w:b/>
                <w:bCs/>
              </w:rPr>
              <w:t>Key resources</w:t>
            </w:r>
          </w:p>
          <w:p w14:paraId="793EB1E9" w14:textId="173C38A0" w:rsidR="00A91722" w:rsidRPr="00A91722" w:rsidRDefault="004A4D9B" w:rsidP="0095664C">
            <w:pPr>
              <w:pStyle w:val="Bullet1"/>
            </w:pPr>
            <w:r w:rsidRPr="00A91722">
              <w:t xml:space="preserve">AHRC (2022) </w:t>
            </w:r>
            <w:hyperlink r:id="rId27" w:history="1">
              <w:r w:rsidRPr="007005E0">
                <w:rPr>
                  <w:rStyle w:val="Hyperlink"/>
                  <w:i/>
                  <w:iCs/>
                  <w:color w:val="auto"/>
                  <w:u w:val="none"/>
                </w:rPr>
                <w:t>Good practice indicators framework for preventing and responding to workplace sexual harassment</w:t>
              </w:r>
            </w:hyperlink>
            <w:r w:rsidRPr="00A91722">
              <w:t xml:space="preserve">, AHRC, Australian Government:6 </w:t>
            </w:r>
          </w:p>
          <w:p w14:paraId="5A2DB292" w14:textId="5C66B95E" w:rsidR="00007A30" w:rsidRPr="00007A30" w:rsidRDefault="004A4D9B" w:rsidP="00A91722">
            <w:pPr>
              <w:pStyle w:val="Bullet1"/>
            </w:pPr>
            <w:r w:rsidRPr="00A91722">
              <w:t>AHRC</w:t>
            </w:r>
            <w:r w:rsidRPr="00EA6461">
              <w:t xml:space="preserve"> (2023) </w:t>
            </w:r>
            <w:hyperlink r:id="rId28" w:tooltip="https://urldefense.com/v3/__https://humanrights.gov.au/sites/default/files/2023-08/Guidelines*20for*20Complying*20with*20the*20Positive*20Duty*20*282023*29.pdf__;JSUlJSUlJSUl!!C5rN6bSF!D-kVWXuCu-Wu0Xt111-pcLrzE3azdaVDhNMY1hd3nudmgRsJ_rH09xSZwauS4OOxAMPD2HGH-ld" w:history="1">
              <w:r w:rsidRPr="00A91722">
                <w:rPr>
                  <w:rStyle w:val="Hyperlink"/>
                  <w:i/>
                  <w:iCs/>
                </w:rPr>
                <w:t>Guidelines for complying with the positive duty under the Sex Discrimination Act 1984 (Cth)</w:t>
              </w:r>
            </w:hyperlink>
            <w:r w:rsidRPr="00EA6461">
              <w:t xml:space="preserve">, AHRC, Australian Government: </w:t>
            </w:r>
            <w:r w:rsidRPr="00A91722">
              <w:rPr>
                <w:szCs w:val="22"/>
              </w:rPr>
              <w:t xml:space="preserve">chapters 6.4, 6.7 &amp; Appendix 3. </w:t>
            </w:r>
          </w:p>
        </w:tc>
      </w:tr>
    </w:tbl>
    <w:p w14:paraId="3F16B0D6" w14:textId="77777777" w:rsidR="00777AD1" w:rsidRPr="000E61C4" w:rsidRDefault="00777AD1" w:rsidP="00CF135C">
      <w:pPr>
        <w:pStyle w:val="Heading2"/>
      </w:pPr>
      <w:bookmarkStart w:id="59" w:name="_Toc199958934"/>
      <w:r w:rsidRPr="000E61C4">
        <w:t>Step 3: Set up regular reporting and monitoring</w:t>
      </w:r>
      <w:bookmarkEnd w:id="59"/>
    </w:p>
    <w:p w14:paraId="22823A16" w14:textId="77477407" w:rsidR="002765F7" w:rsidRPr="000E61C4" w:rsidRDefault="002765F7" w:rsidP="00007A30">
      <w:pPr>
        <w:pStyle w:val="Body"/>
      </w:pPr>
      <w:r w:rsidRPr="000E61C4">
        <w:t xml:space="preserve">Leaders (including boards, heads of organisations and executive teams) need regular updates on both </w:t>
      </w:r>
      <w:r w:rsidR="0056717F">
        <w:t xml:space="preserve">the extent of sexual harassment </w:t>
      </w:r>
      <w:r w:rsidRPr="000E61C4">
        <w:t xml:space="preserve">and how well current systems </w:t>
      </w:r>
      <w:r w:rsidR="001F5D20" w:rsidRPr="000E61C4">
        <w:t xml:space="preserve">to respond to it </w:t>
      </w:r>
      <w:r w:rsidR="00F44231">
        <w:t>are working</w:t>
      </w:r>
      <w:r w:rsidRPr="000E61C4">
        <w:t>. This should be a key part of any organisation</w:t>
      </w:r>
      <w:r w:rsidR="005956F5">
        <w:t>’</w:t>
      </w:r>
      <w:r w:rsidRPr="000E61C4">
        <w:t>s management of workplace health and safety.</w:t>
      </w:r>
    </w:p>
    <w:p w14:paraId="78FB2086" w14:textId="2EAD445C" w:rsidR="002765F7" w:rsidRPr="000E61C4" w:rsidRDefault="002765F7" w:rsidP="00007A30">
      <w:pPr>
        <w:pStyle w:val="Body"/>
      </w:pPr>
      <w:r w:rsidRPr="000E61C4">
        <w:t xml:space="preserve">Clear reporting helps </w:t>
      </w:r>
      <w:r w:rsidR="001245C5">
        <w:t>keep leaders accountable</w:t>
      </w:r>
      <w:r w:rsidRPr="000E61C4">
        <w:t>, guides decision-making, and supports cultural change.</w:t>
      </w:r>
    </w:p>
    <w:p w14:paraId="551BC045" w14:textId="77777777" w:rsidR="002765F7" w:rsidRPr="000E61C4" w:rsidRDefault="002765F7" w:rsidP="00007A30">
      <w:pPr>
        <w:pStyle w:val="Body"/>
      </w:pPr>
      <w:r w:rsidRPr="000E61C4">
        <w:t>Internal reporting should cover:</w:t>
      </w:r>
    </w:p>
    <w:p w14:paraId="24AC0031" w14:textId="48244CC5" w:rsidR="002765F7" w:rsidRPr="00007A30" w:rsidRDefault="0042340D" w:rsidP="00007A30">
      <w:pPr>
        <w:pStyle w:val="Bullet1"/>
      </w:pPr>
      <w:r>
        <w:t>t</w:t>
      </w:r>
      <w:r w:rsidR="002765F7" w:rsidRPr="00007A30">
        <w:t>rends in formal and informal complaints</w:t>
      </w:r>
    </w:p>
    <w:p w14:paraId="75902B91" w14:textId="33A2091E" w:rsidR="002765F7" w:rsidRPr="00007A30" w:rsidRDefault="0042340D" w:rsidP="00007A30">
      <w:pPr>
        <w:pStyle w:val="Bullet1"/>
      </w:pPr>
      <w:r>
        <w:t>r</w:t>
      </w:r>
      <w:r w:rsidR="002765F7" w:rsidRPr="00007A30">
        <w:t>isk areas needing targeted action</w:t>
      </w:r>
    </w:p>
    <w:p w14:paraId="36E45CBA" w14:textId="6A449EC9" w:rsidR="002765F7" w:rsidRPr="00007A30" w:rsidRDefault="0042340D" w:rsidP="00007A30">
      <w:pPr>
        <w:pStyle w:val="Bullet1"/>
      </w:pPr>
      <w:r>
        <w:t>p</w:t>
      </w:r>
      <w:r w:rsidR="002765F7" w:rsidRPr="00007A30">
        <w:t>rogress on prevention and education programs</w:t>
      </w:r>
    </w:p>
    <w:p w14:paraId="29B4F0A3" w14:textId="658C6B85" w:rsidR="002C1001" w:rsidRDefault="0042340D" w:rsidP="002C1001">
      <w:pPr>
        <w:pStyle w:val="Bullet1"/>
      </w:pPr>
      <w:r>
        <w:t>o</w:t>
      </w:r>
      <w:r w:rsidR="002C1001">
        <w:t>utcomes and how long complaints take to resolve</w:t>
      </w:r>
    </w:p>
    <w:p w14:paraId="246EA458" w14:textId="5705B9BD" w:rsidR="002C1001" w:rsidRPr="00007A30" w:rsidRDefault="0042340D" w:rsidP="002C1001">
      <w:pPr>
        <w:pStyle w:val="Bullet1"/>
      </w:pPr>
      <w:r>
        <w:t>t</w:t>
      </w:r>
      <w:r w:rsidR="002C1001">
        <w:t xml:space="preserve">ypes of perpetrators, i.e., whether the harassment comes from </w:t>
      </w:r>
      <w:r w:rsidR="00E44D1F">
        <w:t>a colleague</w:t>
      </w:r>
      <w:r w:rsidR="00C53BA0">
        <w:t xml:space="preserve">, patients or clients, or another category. </w:t>
      </w:r>
    </w:p>
    <w:p w14:paraId="57CFD340" w14:textId="6F2BC0B0" w:rsidR="002765F7" w:rsidRPr="00007A30" w:rsidRDefault="002765F7" w:rsidP="0095664C">
      <w:pPr>
        <w:pStyle w:val="Bodyafterbullets"/>
      </w:pPr>
      <w:r w:rsidRPr="00007A30">
        <w:t xml:space="preserve">When tracking complaint outcomes, </w:t>
      </w:r>
      <w:r w:rsidR="001F5D20" w:rsidRPr="00007A30">
        <w:t xml:space="preserve">it is important to </w:t>
      </w:r>
      <w:r w:rsidRPr="00007A30">
        <w:t>monitor</w:t>
      </w:r>
      <w:r w:rsidR="00CC198D">
        <w:t>:</w:t>
      </w:r>
    </w:p>
    <w:p w14:paraId="5AE81697" w14:textId="7C8C224F" w:rsidR="002765F7" w:rsidRPr="00007A30" w:rsidRDefault="0042340D" w:rsidP="00007A30">
      <w:pPr>
        <w:pStyle w:val="Bullet1"/>
      </w:pPr>
      <w:r>
        <w:t>w</w:t>
      </w:r>
      <w:r w:rsidR="002765F7" w:rsidRPr="00007A30">
        <w:t>hether the complaint was upheld or not</w:t>
      </w:r>
    </w:p>
    <w:p w14:paraId="14B77E9E" w14:textId="270D3300" w:rsidR="002765F7" w:rsidRPr="00007A30" w:rsidRDefault="0042340D" w:rsidP="00007A30">
      <w:pPr>
        <w:pStyle w:val="Bullet1"/>
      </w:pPr>
      <w:r>
        <w:t>i</w:t>
      </w:r>
      <w:r w:rsidR="002765F7" w:rsidRPr="00007A30">
        <w:t>f the complaint was moved to the Victorian Equal Opportunity and Human Rights Commission or the Victorian Civil and Administrative Tribunal</w:t>
      </w:r>
    </w:p>
    <w:p w14:paraId="5E812C1E" w14:textId="406A5C0B" w:rsidR="002765F7" w:rsidRPr="00007A30" w:rsidRDefault="0042340D" w:rsidP="00007A30">
      <w:pPr>
        <w:pStyle w:val="Bullet1"/>
      </w:pPr>
      <w:r>
        <w:t>w</w:t>
      </w:r>
      <w:r w:rsidR="002765F7" w:rsidRPr="00007A30">
        <w:t>hat happened to the person who harassed someone if the complaint was upheld</w:t>
      </w:r>
    </w:p>
    <w:p w14:paraId="1C8667FF" w14:textId="4B59F20E" w:rsidR="002765F7" w:rsidRDefault="0042340D" w:rsidP="00007A30">
      <w:pPr>
        <w:pStyle w:val="Bullet1"/>
      </w:pPr>
      <w:r>
        <w:t>h</w:t>
      </w:r>
      <w:r w:rsidR="002765F7" w:rsidRPr="00007A30">
        <w:t xml:space="preserve">ow satisfied the </w:t>
      </w:r>
      <w:r w:rsidR="001F5D20" w:rsidRPr="00007A30">
        <w:t>complainant</w:t>
      </w:r>
      <w:r w:rsidR="002765F7" w:rsidRPr="00007A30">
        <w:t xml:space="preserve"> was with the complaint handling process</w:t>
      </w:r>
      <w:r w:rsidR="00E45426">
        <w:t>.</w:t>
      </w:r>
    </w:p>
    <w:p w14:paraId="30A4CD9A" w14:textId="77777777" w:rsidR="00870AFC" w:rsidRPr="00007A30" w:rsidRDefault="00870AFC" w:rsidP="0095664C">
      <w:pPr>
        <w:pStyle w:val="Body"/>
      </w:pPr>
    </w:p>
    <w:tbl>
      <w:tblPr>
        <w:tblStyle w:val="TableGrid"/>
        <w:tblW w:w="0" w:type="auto"/>
        <w:tblLook w:val="04A0" w:firstRow="1" w:lastRow="0" w:firstColumn="1" w:lastColumn="0" w:noHBand="0" w:noVBand="1"/>
      </w:tblPr>
      <w:tblGrid>
        <w:gridCol w:w="9016"/>
      </w:tblGrid>
      <w:tr w:rsidR="0010115B" w14:paraId="15693B2E" w14:textId="77777777" w:rsidTr="0010115B">
        <w:tc>
          <w:tcPr>
            <w:tcW w:w="9016" w:type="dxa"/>
          </w:tcPr>
          <w:p w14:paraId="4236EB01" w14:textId="2245F2FE" w:rsidR="008B67E1" w:rsidRPr="008B67E1" w:rsidRDefault="008B67E1" w:rsidP="008B67E1">
            <w:pPr>
              <w:pStyle w:val="Bodyafterbullets"/>
              <w:rPr>
                <w:b/>
                <w:bCs/>
              </w:rPr>
            </w:pPr>
            <w:r w:rsidRPr="008B67E1">
              <w:rPr>
                <w:b/>
                <w:bCs/>
              </w:rPr>
              <w:t>Tips for public health</w:t>
            </w:r>
            <w:r>
              <w:rPr>
                <w:b/>
                <w:bCs/>
              </w:rPr>
              <w:t xml:space="preserve"> </w:t>
            </w:r>
            <w:r w:rsidRPr="008B67E1">
              <w:rPr>
                <w:b/>
                <w:bCs/>
              </w:rPr>
              <w:t xml:space="preserve">care </w:t>
            </w:r>
            <w:r>
              <w:rPr>
                <w:b/>
                <w:bCs/>
              </w:rPr>
              <w:t>settings</w:t>
            </w:r>
          </w:p>
          <w:p w14:paraId="4FC0A845" w14:textId="131A9457" w:rsidR="0010115B" w:rsidRDefault="0010115B" w:rsidP="0010115B">
            <w:pPr>
              <w:pStyle w:val="Bodyafterbullets"/>
            </w:pPr>
            <w:r>
              <w:t>Public health care organisations should pay special attention to</w:t>
            </w:r>
            <w:r>
              <w:rPr>
                <w:rFonts w:cs="Arial"/>
                <w:szCs w:val="21"/>
              </w:rPr>
              <w:t xml:space="preserve"> monitoring</w:t>
            </w:r>
            <w:r>
              <w:t>:</w:t>
            </w:r>
          </w:p>
          <w:p w14:paraId="2D044160" w14:textId="77777777" w:rsidR="0010115B" w:rsidRPr="00F942BD" w:rsidRDefault="0010115B" w:rsidP="0010115B">
            <w:pPr>
              <w:pStyle w:val="Bullet1"/>
              <w:rPr>
                <w:rFonts w:cs="Arial"/>
                <w:szCs w:val="21"/>
                <w:lang w:eastAsia="en-US"/>
              </w:rPr>
            </w:pPr>
            <w:r>
              <w:rPr>
                <w:rFonts w:eastAsia="Times New Roman" w:cs="Arial"/>
                <w:szCs w:val="21"/>
              </w:rPr>
              <w:t>i</w:t>
            </w:r>
            <w:r w:rsidRPr="00F942BD">
              <w:rPr>
                <w:rFonts w:eastAsia="Times New Roman" w:cs="Arial"/>
                <w:szCs w:val="21"/>
              </w:rPr>
              <w:t>ncidents involving patients, families and visitors</w:t>
            </w:r>
            <w:r>
              <w:rPr>
                <w:rFonts w:eastAsia="Times New Roman" w:cs="Arial"/>
                <w:szCs w:val="21"/>
              </w:rPr>
              <w:t xml:space="preserve"> – </w:t>
            </w:r>
            <w:r w:rsidRPr="00F942BD">
              <w:rPr>
                <w:rFonts w:eastAsia="Times New Roman" w:cs="Arial"/>
                <w:szCs w:val="21"/>
              </w:rPr>
              <w:t xml:space="preserve">these often go unreported </w:t>
            </w:r>
          </w:p>
          <w:p w14:paraId="174CBF58" w14:textId="77777777" w:rsidR="0010115B" w:rsidRPr="00F942BD" w:rsidRDefault="0010115B" w:rsidP="0010115B">
            <w:pPr>
              <w:pStyle w:val="Bullet1"/>
              <w:rPr>
                <w:rFonts w:cs="Arial"/>
                <w:szCs w:val="21"/>
                <w:lang w:eastAsia="en-US"/>
              </w:rPr>
            </w:pPr>
            <w:r>
              <w:rPr>
                <w:rFonts w:eastAsia="Times New Roman" w:cs="Arial"/>
                <w:szCs w:val="21"/>
              </w:rPr>
              <w:t>p</w:t>
            </w:r>
            <w:r w:rsidRPr="00F942BD">
              <w:rPr>
                <w:rFonts w:eastAsia="Times New Roman" w:cs="Arial"/>
                <w:szCs w:val="21"/>
              </w:rPr>
              <w:t xml:space="preserve">atterns of </w:t>
            </w:r>
            <w:r>
              <w:rPr>
                <w:rFonts w:eastAsia="Times New Roman" w:cs="Arial"/>
                <w:szCs w:val="21"/>
              </w:rPr>
              <w:t>‘</w:t>
            </w:r>
            <w:r w:rsidRPr="00F942BD">
              <w:rPr>
                <w:rFonts w:eastAsia="Times New Roman" w:cs="Arial"/>
                <w:szCs w:val="21"/>
              </w:rPr>
              <w:t>difficult patient</w:t>
            </w:r>
            <w:r>
              <w:rPr>
                <w:rFonts w:eastAsia="Times New Roman" w:cs="Arial"/>
                <w:szCs w:val="21"/>
              </w:rPr>
              <w:t>’</w:t>
            </w:r>
            <w:r w:rsidRPr="00F942BD">
              <w:rPr>
                <w:rFonts w:eastAsia="Times New Roman" w:cs="Arial"/>
                <w:szCs w:val="21"/>
              </w:rPr>
              <w:t xml:space="preserve"> behaviour that may actually be harassment</w:t>
            </w:r>
          </w:p>
          <w:p w14:paraId="765540AC" w14:textId="77777777" w:rsidR="0010115B" w:rsidRPr="00F942BD" w:rsidRDefault="0010115B" w:rsidP="0010115B">
            <w:pPr>
              <w:pStyle w:val="Bullet1"/>
              <w:rPr>
                <w:rFonts w:cs="Arial"/>
                <w:szCs w:val="21"/>
                <w:lang w:eastAsia="en-US"/>
              </w:rPr>
            </w:pPr>
            <w:r>
              <w:rPr>
                <w:rFonts w:eastAsia="Times New Roman" w:cs="Arial"/>
                <w:szCs w:val="21"/>
              </w:rPr>
              <w:t>w</w:t>
            </w:r>
            <w:r w:rsidRPr="00F942BD">
              <w:rPr>
                <w:rFonts w:eastAsia="Times New Roman" w:cs="Arial"/>
                <w:szCs w:val="21"/>
              </w:rPr>
              <w:t>orker compensation claims for psychological injuries</w:t>
            </w:r>
            <w:r>
              <w:rPr>
                <w:rFonts w:eastAsia="Times New Roman" w:cs="Arial"/>
                <w:szCs w:val="21"/>
              </w:rPr>
              <w:t xml:space="preserve"> – </w:t>
            </w:r>
            <w:r w:rsidRPr="00F942BD">
              <w:rPr>
                <w:rFonts w:eastAsia="Times New Roman" w:cs="Arial"/>
                <w:szCs w:val="21"/>
              </w:rPr>
              <w:t xml:space="preserve">these have increased 45% in Victorian healthcare from 2019-2022  </w:t>
            </w:r>
          </w:p>
          <w:p w14:paraId="287B188A" w14:textId="12BC7E20" w:rsidR="0010115B" w:rsidRDefault="0010115B" w:rsidP="0095664C">
            <w:pPr>
              <w:pStyle w:val="Bullet1"/>
            </w:pPr>
            <w:r>
              <w:rPr>
                <w:rFonts w:eastAsia="Times New Roman" w:cs="Arial"/>
                <w:szCs w:val="21"/>
              </w:rPr>
              <w:t>s</w:t>
            </w:r>
            <w:r w:rsidRPr="00F942BD">
              <w:rPr>
                <w:rFonts w:eastAsia="Times New Roman" w:cs="Arial"/>
                <w:szCs w:val="21"/>
              </w:rPr>
              <w:t>taff turnover in high-risk areas like emergency departments and mental health services (Mikołajczak et al. 2024).</w:t>
            </w:r>
          </w:p>
        </w:tc>
      </w:tr>
    </w:tbl>
    <w:p w14:paraId="068FEC2C" w14:textId="5C08C31D" w:rsidR="002765F7" w:rsidRDefault="002765F7" w:rsidP="00007A30">
      <w:pPr>
        <w:pStyle w:val="Bodyafterbullets"/>
      </w:pPr>
      <w:r w:rsidRPr="000E61C4">
        <w:lastRenderedPageBreak/>
        <w:t xml:space="preserve">Include reporting in regular board </w:t>
      </w:r>
      <w:r w:rsidR="001F5D20" w:rsidRPr="000E61C4">
        <w:t>meetings</w:t>
      </w:r>
      <w:r w:rsidRPr="000E61C4">
        <w:t xml:space="preserve"> and other governance processes to make sure it is visible and actionable. Consistent monitoring and communication keep your organisation informed, engaged and committed to ongoing improvement.</w:t>
      </w:r>
    </w:p>
    <w:p w14:paraId="5A640F8D" w14:textId="50587B65" w:rsidR="002765F7" w:rsidRPr="000E61C4" w:rsidRDefault="00777AD1" w:rsidP="00FC51BF">
      <w:pPr>
        <w:pStyle w:val="Heading2"/>
      </w:pPr>
      <w:bookmarkStart w:id="60" w:name="_Toc198912722"/>
      <w:bookmarkStart w:id="61" w:name="_Toc199141253"/>
      <w:bookmarkStart w:id="62" w:name="_Toc199958935"/>
      <w:r w:rsidRPr="000E61C4">
        <w:t>Step 4: Build trust in your reporting systems</w:t>
      </w:r>
      <w:bookmarkEnd w:id="60"/>
      <w:bookmarkEnd w:id="61"/>
      <w:bookmarkEnd w:id="62"/>
    </w:p>
    <w:p w14:paraId="526966CE" w14:textId="77777777" w:rsidR="002765F7" w:rsidRPr="000E61C4" w:rsidRDefault="002765F7" w:rsidP="00007A30">
      <w:pPr>
        <w:pStyle w:val="Body"/>
      </w:pPr>
      <w:r w:rsidRPr="000E61C4">
        <w:t>Build employee confidence that complaints will be handled fairly and respectfully. This means making sure your approach is:</w:t>
      </w:r>
    </w:p>
    <w:p w14:paraId="3099BBE3" w14:textId="1F67D92A" w:rsidR="002765F7" w:rsidRPr="000E61C4" w:rsidRDefault="00282649" w:rsidP="00007A30">
      <w:pPr>
        <w:pStyle w:val="Bullet1"/>
      </w:pPr>
      <w:r>
        <w:t>p</w:t>
      </w:r>
      <w:r w:rsidR="002765F7" w:rsidRPr="000E61C4">
        <w:t>erson-centred</w:t>
      </w:r>
      <w:r w:rsidR="000615E6">
        <w:t xml:space="preserve"> – </w:t>
      </w:r>
      <w:r w:rsidR="002765F7" w:rsidRPr="000E61C4">
        <w:t>support all people affected, both during and after the reporting process</w:t>
      </w:r>
    </w:p>
    <w:p w14:paraId="14C9BF25" w14:textId="7F61AF5E" w:rsidR="002765F7" w:rsidRPr="000E61C4" w:rsidRDefault="00282649" w:rsidP="00007A30">
      <w:pPr>
        <w:pStyle w:val="Bullet1"/>
      </w:pPr>
      <w:r>
        <w:t>t</w:t>
      </w:r>
      <w:r w:rsidR="002765F7" w:rsidRPr="000E61C4">
        <w:t>rauma-informed</w:t>
      </w:r>
      <w:r w:rsidR="000615E6">
        <w:t xml:space="preserve"> – </w:t>
      </w:r>
      <w:r w:rsidR="002765F7" w:rsidRPr="000E61C4">
        <w:t>provide special</w:t>
      </w:r>
      <w:r w:rsidR="007C78D2">
        <w:t>ised</w:t>
      </w:r>
      <w:r w:rsidR="002765F7" w:rsidRPr="000E61C4">
        <w:t xml:space="preserve"> support, listen without judging and give people choice and control over how the organisation responds</w:t>
      </w:r>
    </w:p>
    <w:p w14:paraId="1AB6B374" w14:textId="4A899791" w:rsidR="002765F7" w:rsidRPr="000E61C4" w:rsidRDefault="00282649" w:rsidP="00007A30">
      <w:pPr>
        <w:pStyle w:val="Bullet1"/>
      </w:pPr>
      <w:r>
        <w:t>c</w:t>
      </w:r>
      <w:r w:rsidR="002765F7" w:rsidRPr="000E61C4">
        <w:t>ulturally safe</w:t>
      </w:r>
      <w:r w:rsidR="000615E6">
        <w:t xml:space="preserve"> – </w:t>
      </w:r>
      <w:r w:rsidR="002765F7" w:rsidRPr="000E61C4">
        <w:t xml:space="preserve">processes </w:t>
      </w:r>
      <w:r w:rsidR="00D75C7B">
        <w:t>are responsive to</w:t>
      </w:r>
      <w:r w:rsidR="002765F7" w:rsidRPr="000E61C4">
        <w:t xml:space="preserve"> the barriers faced by people affected by overlapping forms of inequality</w:t>
      </w:r>
    </w:p>
    <w:p w14:paraId="6E0F27C7" w14:textId="5B44F6F8" w:rsidR="002765F7" w:rsidRPr="000E61C4" w:rsidRDefault="00282649" w:rsidP="00007A30">
      <w:pPr>
        <w:pStyle w:val="Bullet1"/>
      </w:pPr>
      <w:r>
        <w:t>i</w:t>
      </w:r>
      <w:r w:rsidR="002765F7" w:rsidRPr="000E61C4">
        <w:t>nclusive and fair</w:t>
      </w:r>
      <w:r w:rsidR="000615E6">
        <w:t xml:space="preserve"> – </w:t>
      </w:r>
      <w:r w:rsidR="002765F7" w:rsidRPr="000E61C4">
        <w:t>everyone involved in a report should get clear information about the process and outcomes as well as assurance of fair processes</w:t>
      </w:r>
      <w:r w:rsidR="00654CC9">
        <w:t>.</w:t>
      </w:r>
    </w:p>
    <w:p w14:paraId="060E090D" w14:textId="4E0C13A4" w:rsidR="000842BD" w:rsidRPr="000E61C4" w:rsidRDefault="002765F7" w:rsidP="00007A30">
      <w:pPr>
        <w:pStyle w:val="Bodyafterbullets"/>
      </w:pPr>
      <w:r w:rsidRPr="000E61C4">
        <w:t>Employees should feel safe to report sexual harassment, knowing the process will support them and lead to meaningful outcomes. Victim</w:t>
      </w:r>
      <w:r w:rsidR="00056DBE">
        <w:t xml:space="preserve"> </w:t>
      </w:r>
      <w:r w:rsidR="00A14AC2">
        <w:t>survivors</w:t>
      </w:r>
      <w:r w:rsidRPr="000E61C4">
        <w:t xml:space="preserve"> often say they just want the sexual harassment to stop and don</w:t>
      </w:r>
      <w:r w:rsidR="00E048BD">
        <w:t>’</w:t>
      </w:r>
      <w:r w:rsidRPr="000E61C4">
        <w:t>t want the person who harassed them to lose their job or be demoted (Equal Opportunity Commission of South Australia 2016). They may be reluctant to make a formal complaint if they don</w:t>
      </w:r>
      <w:r w:rsidR="00654CC9">
        <w:t>’</w:t>
      </w:r>
      <w:r w:rsidRPr="000E61C4">
        <w:t>t feel they</w:t>
      </w:r>
      <w:r w:rsidR="00E048BD">
        <w:t>’</w:t>
      </w:r>
      <w:r w:rsidRPr="000E61C4">
        <w:t>ll have a say in how the process develops and what outcomes are sought.</w:t>
      </w:r>
      <w:r w:rsidR="001E7C95">
        <w:t xml:space="preserve"> For example, contributors to the</w:t>
      </w:r>
      <w:r w:rsidR="00804D9C">
        <w:t xml:space="preserve"> </w:t>
      </w:r>
      <w:r w:rsidR="00804D9C" w:rsidRPr="002B344C">
        <w:rPr>
          <w:i/>
        </w:rPr>
        <w:t>Speaking from Experience</w:t>
      </w:r>
      <w:r w:rsidR="00804D9C">
        <w:t xml:space="preserve"> report (AHRC 2025</w:t>
      </w:r>
      <w:r w:rsidR="00636D29">
        <w:t>a</w:t>
      </w:r>
      <w:r w:rsidR="00804D9C">
        <w:t>)</w:t>
      </w:r>
      <w:r w:rsidR="001E7C95">
        <w:t xml:space="preserve"> described s</w:t>
      </w:r>
      <w:r w:rsidR="000842BD" w:rsidRPr="000842BD">
        <w:t>ystems that require rigid reporting formats or rely heavily on NDAs as silencing. Instead, organisations should ensure workers are given control, support, and respect throughout the reporting process.</w:t>
      </w:r>
    </w:p>
    <w:p w14:paraId="06B04CB7" w14:textId="77777777" w:rsidR="002765F7" w:rsidRPr="000E61C4" w:rsidRDefault="002765F7" w:rsidP="00007A30">
      <w:pPr>
        <w:pStyle w:val="Body"/>
      </w:pPr>
      <w:r w:rsidRPr="000E61C4">
        <w:t>Employees should have:</w:t>
      </w:r>
    </w:p>
    <w:p w14:paraId="347BC8C5" w14:textId="5FD91FEE" w:rsidR="002765F7" w:rsidRPr="000E61C4" w:rsidRDefault="00E048BD" w:rsidP="00007A30">
      <w:pPr>
        <w:pStyle w:val="Bullet1"/>
      </w:pPr>
      <w:r>
        <w:t>m</w:t>
      </w:r>
      <w:r w:rsidR="002765F7" w:rsidRPr="000E61C4">
        <w:t>ultiple ways to report sexual harassment</w:t>
      </w:r>
    </w:p>
    <w:p w14:paraId="0BD20191" w14:textId="27AAC521" w:rsidR="002765F7" w:rsidRPr="000E61C4" w:rsidRDefault="00E048BD" w:rsidP="00007A30">
      <w:pPr>
        <w:pStyle w:val="Bullet1"/>
      </w:pPr>
      <w:r>
        <w:t>r</w:t>
      </w:r>
      <w:r w:rsidR="002765F7" w:rsidRPr="000E61C4">
        <w:t>egular updates on the progress of their report</w:t>
      </w:r>
    </w:p>
    <w:p w14:paraId="1292BC8B" w14:textId="5D594A65" w:rsidR="002765F7" w:rsidRPr="000E61C4" w:rsidRDefault="00E048BD" w:rsidP="00007A30">
      <w:pPr>
        <w:pStyle w:val="Bullet1"/>
      </w:pPr>
      <w:r>
        <w:t>c</w:t>
      </w:r>
      <w:r w:rsidR="002765F7" w:rsidRPr="000E61C4">
        <w:t>lear resolution options tailored to the situation</w:t>
      </w:r>
    </w:p>
    <w:p w14:paraId="7D77A4C4" w14:textId="52DA0BB6" w:rsidR="004F4B64" w:rsidRDefault="00E048BD" w:rsidP="004F4B64">
      <w:pPr>
        <w:pStyle w:val="Bullet1"/>
      </w:pPr>
      <w:r>
        <w:t>p</w:t>
      </w:r>
      <w:r w:rsidR="00777AD1" w:rsidRPr="000E61C4">
        <w:t>ost-incident support</w:t>
      </w:r>
      <w:r w:rsidR="00C01F3F">
        <w:t xml:space="preserve">, including a </w:t>
      </w:r>
      <w:r w:rsidR="002765F7" w:rsidRPr="000E61C4">
        <w:t>post-resolution plan to support individual and team recovery after an incident.</w:t>
      </w:r>
    </w:p>
    <w:p w14:paraId="49BE595F" w14:textId="2C9F7C7D" w:rsidR="00777AD1" w:rsidRPr="000E61C4" w:rsidRDefault="00777AD1" w:rsidP="00602BC3">
      <w:pPr>
        <w:pStyle w:val="Heading3"/>
      </w:pPr>
      <w:bookmarkStart w:id="63" w:name="_Toc198912723"/>
      <w:r w:rsidRPr="000E61C4">
        <w:t>Communicate improvements clearly</w:t>
      </w:r>
      <w:bookmarkEnd w:id="63"/>
    </w:p>
    <w:p w14:paraId="208830D1" w14:textId="1200337D" w:rsidR="002765F7" w:rsidRPr="000E61C4" w:rsidRDefault="002765F7" w:rsidP="00007A30">
      <w:pPr>
        <w:pStyle w:val="Body"/>
      </w:pPr>
      <w:r w:rsidRPr="000E61C4">
        <w:t>Organisations should also clearly communicate with their workforce when they improve their formal reporting systems. Transparency helps build trust and accountability. When employees experience poor complaint-handling, they</w:t>
      </w:r>
      <w:r w:rsidR="00DF3F58">
        <w:t>’</w:t>
      </w:r>
      <w:r w:rsidRPr="000E61C4">
        <w:t>ll likely tell colleagues. Telling your entire workforce about any changes you make is key to increasing their confidence in your ability to carefully and properly manage future complaints.</w:t>
      </w:r>
    </w:p>
    <w:p w14:paraId="23C593D3" w14:textId="72B6B11E" w:rsidR="002765F7" w:rsidRPr="000E61C4" w:rsidRDefault="002765F7" w:rsidP="00007A30">
      <w:pPr>
        <w:pStyle w:val="Body"/>
      </w:pPr>
      <w:r w:rsidRPr="000E61C4">
        <w:t xml:space="preserve">Your organisation should clearly communicate </w:t>
      </w:r>
      <w:r w:rsidR="0028252C" w:rsidRPr="000E61C4">
        <w:t>with</w:t>
      </w:r>
      <w:r w:rsidRPr="000E61C4">
        <w:t xml:space="preserve"> employees</w:t>
      </w:r>
      <w:r w:rsidR="0028252C" w:rsidRPr="000E61C4">
        <w:t xml:space="preserve"> </w:t>
      </w:r>
      <w:r w:rsidRPr="000E61C4">
        <w:t>about:</w:t>
      </w:r>
    </w:p>
    <w:p w14:paraId="6DC4CD95" w14:textId="2CC40B3E" w:rsidR="002765F7" w:rsidRPr="000E61C4" w:rsidRDefault="00DF3F58" w:rsidP="00007A30">
      <w:pPr>
        <w:pStyle w:val="Bullet1"/>
      </w:pPr>
      <w:r>
        <w:t>h</w:t>
      </w:r>
      <w:r w:rsidR="002765F7" w:rsidRPr="000E61C4">
        <w:t>ow common and what type of workplace sexual harassment exists</w:t>
      </w:r>
    </w:p>
    <w:p w14:paraId="320FB55B" w14:textId="77F01247" w:rsidR="002765F7" w:rsidRPr="000E61C4" w:rsidRDefault="00DF3F58" w:rsidP="00007A30">
      <w:pPr>
        <w:pStyle w:val="Bullet1"/>
      </w:pPr>
      <w:r>
        <w:t>t</w:t>
      </w:r>
      <w:r w:rsidR="002765F7" w:rsidRPr="000E61C4">
        <w:t>rends over time, including new risks or recurring patterns</w:t>
      </w:r>
    </w:p>
    <w:p w14:paraId="1FAD3103" w14:textId="4FFA15F1" w:rsidR="002765F7" w:rsidRDefault="00DF3F58" w:rsidP="00007A30">
      <w:pPr>
        <w:pStyle w:val="Bullet1"/>
      </w:pPr>
      <w:r>
        <w:t>l</w:t>
      </w:r>
      <w:r w:rsidR="002765F7" w:rsidRPr="000E61C4">
        <w:t>essons learned through prevention efforts and risk reduction</w:t>
      </w:r>
      <w:r w:rsidR="00007A30">
        <w:t>.</w:t>
      </w:r>
    </w:p>
    <w:p w14:paraId="7F7EEC7F" w14:textId="2D71CBEB" w:rsidR="00007A30" w:rsidRDefault="00556CE7">
      <w:pPr>
        <w:spacing w:after="160" w:line="259" w:lineRule="auto"/>
        <w:rPr>
          <w:rFonts w:ascii="Arial" w:hAnsi="Arial" w:cs="Times New Roman"/>
          <w:sz w:val="21"/>
        </w:rPr>
      </w:pPr>
      <w:r>
        <w:br w:type="page"/>
      </w:r>
    </w:p>
    <w:tbl>
      <w:tblPr>
        <w:tblStyle w:val="TableGrid"/>
        <w:tblW w:w="0" w:type="auto"/>
        <w:tblLook w:val="04A0" w:firstRow="1" w:lastRow="0" w:firstColumn="1" w:lastColumn="0" w:noHBand="0" w:noVBand="1"/>
      </w:tblPr>
      <w:tblGrid>
        <w:gridCol w:w="9016"/>
      </w:tblGrid>
      <w:tr w:rsidR="00007A30" w14:paraId="4ADC06C0" w14:textId="77777777" w:rsidTr="007005E0">
        <w:tc>
          <w:tcPr>
            <w:tcW w:w="9016" w:type="dxa"/>
          </w:tcPr>
          <w:p w14:paraId="138157EC" w14:textId="0C804458" w:rsidR="00007A30" w:rsidRPr="00007A30" w:rsidRDefault="00007A30" w:rsidP="00007A30">
            <w:pPr>
              <w:pStyle w:val="Body"/>
              <w:rPr>
                <w:b/>
                <w:bCs/>
              </w:rPr>
            </w:pPr>
            <w:r w:rsidRPr="00007A30">
              <w:rPr>
                <w:b/>
                <w:bCs/>
              </w:rPr>
              <w:lastRenderedPageBreak/>
              <w:t>Key resource</w:t>
            </w:r>
          </w:p>
          <w:p w14:paraId="275389D9" w14:textId="15E34A75" w:rsidR="00007A30" w:rsidRPr="0016154F" w:rsidRDefault="007545FD" w:rsidP="0016154F">
            <w:pPr>
              <w:pStyle w:val="Bullet1"/>
              <w:rPr>
                <w:b/>
                <w:bCs/>
              </w:rPr>
            </w:pPr>
            <w:r w:rsidRPr="005376FE">
              <w:t xml:space="preserve">Champions of Change Coalition (2023) </w:t>
            </w:r>
            <w:hyperlink r:id="rId29" w:history="1">
              <w:r w:rsidRPr="005376FE">
                <w:rPr>
                  <w:rStyle w:val="Hyperlink"/>
                  <w:i/>
                  <w:szCs w:val="22"/>
                </w:rPr>
                <w:t>Building confidence and trust in workplace responses to sexual harassment</w:t>
              </w:r>
            </w:hyperlink>
            <w:r w:rsidRPr="00FF644C">
              <w:rPr>
                <w:i/>
                <w:iCs/>
              </w:rPr>
              <w:t>,</w:t>
            </w:r>
            <w:r>
              <w:t xml:space="preserve"> accessed 1 April 2024</w:t>
            </w:r>
          </w:p>
        </w:tc>
      </w:tr>
    </w:tbl>
    <w:p w14:paraId="7558E9A5" w14:textId="3CE66DF3" w:rsidR="007A1FFB" w:rsidRPr="000E61C4" w:rsidRDefault="007A1FFB" w:rsidP="00602BC3">
      <w:pPr>
        <w:pStyle w:val="Heading3"/>
      </w:pPr>
      <w:bookmarkStart w:id="64" w:name="_Toc198912724"/>
      <w:r w:rsidRPr="000E61C4">
        <w:t>Offer alternative reporting options and resolution pathways</w:t>
      </w:r>
      <w:bookmarkEnd w:id="64"/>
    </w:p>
    <w:p w14:paraId="6F085ADF" w14:textId="77777777" w:rsidR="007A1FFB" w:rsidRPr="000E61C4" w:rsidRDefault="007A1FFB" w:rsidP="00007A30">
      <w:pPr>
        <w:pStyle w:val="Body"/>
      </w:pPr>
      <w:r w:rsidRPr="000E61C4">
        <w:t>Not everyone will feel comfortable using formal reporting channels. Consider providing informal or anonymous options to lower barriers and encourage early reporting.</w:t>
      </w:r>
    </w:p>
    <w:p w14:paraId="2E9307A3" w14:textId="77777777" w:rsidR="007A1FFB" w:rsidRPr="000E61C4" w:rsidRDefault="007A1FFB" w:rsidP="00007A30">
      <w:pPr>
        <w:pStyle w:val="Body"/>
      </w:pPr>
      <w:r w:rsidRPr="000E61C4">
        <w:t>Flexible reporting options include:</w:t>
      </w:r>
    </w:p>
    <w:p w14:paraId="5998BDF9" w14:textId="4BAC3030" w:rsidR="007A1FFB" w:rsidRPr="000E61C4" w:rsidRDefault="00DF3F58" w:rsidP="00007A30">
      <w:pPr>
        <w:pStyle w:val="Bullet1"/>
      </w:pPr>
      <w:r>
        <w:t>a</w:t>
      </w:r>
      <w:r w:rsidR="007A1FFB" w:rsidRPr="000E61C4">
        <w:t xml:space="preserve"> digital and/or physical mailbox, or a hotline for anonymous complaints</w:t>
      </w:r>
    </w:p>
    <w:p w14:paraId="53BCD76B" w14:textId="27C1786E" w:rsidR="007A1FFB" w:rsidRPr="000E61C4" w:rsidRDefault="00DF3F58" w:rsidP="00007A30">
      <w:pPr>
        <w:pStyle w:val="Bullet1"/>
      </w:pPr>
      <w:r>
        <w:t>i</w:t>
      </w:r>
      <w:r w:rsidR="007A1FFB" w:rsidRPr="000E61C4">
        <w:t>nformal pathways that don't pressure employees to make a formal report</w:t>
      </w:r>
      <w:r>
        <w:t>.</w:t>
      </w:r>
    </w:p>
    <w:p w14:paraId="0EA0F52C" w14:textId="77777777" w:rsidR="007A1FFB" w:rsidRPr="000E61C4" w:rsidRDefault="007A1FFB" w:rsidP="00007A30">
      <w:pPr>
        <w:pStyle w:val="Bodyafterbullets"/>
      </w:pPr>
      <w:r w:rsidRPr="000E61C4">
        <w:t>Be clear about who may be told when an anonymous report is made and clearly describe any potential follow-up actions.</w:t>
      </w:r>
    </w:p>
    <w:p w14:paraId="4FEA4F88" w14:textId="63470AC6" w:rsidR="007A1FFB" w:rsidRPr="000E61C4" w:rsidRDefault="007A1FFB" w:rsidP="00007A30">
      <w:pPr>
        <w:pStyle w:val="Body"/>
      </w:pPr>
      <w:r w:rsidRPr="000E61C4">
        <w:t>It</w:t>
      </w:r>
      <w:r w:rsidR="00DF3F58">
        <w:t>’</w:t>
      </w:r>
      <w:r w:rsidRPr="000E61C4">
        <w:t>s also important to monitor trends in informal complaints to find emerging issues. While not perfect, these systems can help you find problems earlier and build trust in your organisation</w:t>
      </w:r>
      <w:r w:rsidR="001508AC">
        <w:t>’</w:t>
      </w:r>
      <w:r w:rsidRPr="000E61C4">
        <w:t>s response (WGEA 2023: 16).</w:t>
      </w:r>
    </w:p>
    <w:p w14:paraId="6AF9F73C" w14:textId="77777777" w:rsidR="007A1FFB" w:rsidRPr="000E61C4" w:rsidRDefault="007A1FFB" w:rsidP="00007A30">
      <w:pPr>
        <w:pStyle w:val="Body"/>
      </w:pPr>
      <w:r w:rsidRPr="000E61C4">
        <w:t>As well as formal investigations, consider alternative resolution pathways such as:</w:t>
      </w:r>
    </w:p>
    <w:p w14:paraId="128EA90B" w14:textId="37753448" w:rsidR="007A1FFB" w:rsidRPr="000E61C4" w:rsidRDefault="001508AC" w:rsidP="00007A30">
      <w:pPr>
        <w:pStyle w:val="Bullet1"/>
      </w:pPr>
      <w:r>
        <w:t>l</w:t>
      </w:r>
      <w:r w:rsidR="007A1FFB" w:rsidRPr="000E61C4">
        <w:t>ocal resolution helped by an immediate manager</w:t>
      </w:r>
    </w:p>
    <w:p w14:paraId="05F7C25F" w14:textId="26638CA5" w:rsidR="007A1FFB" w:rsidRPr="000E61C4" w:rsidRDefault="001508AC" w:rsidP="00007A30">
      <w:pPr>
        <w:pStyle w:val="Bullet1"/>
      </w:pPr>
      <w:r>
        <w:t>a</w:t>
      </w:r>
      <w:r w:rsidR="007A1FFB" w:rsidRPr="000E61C4">
        <w:t xml:space="preserve"> guided discussion with a trained mediator or expert</w:t>
      </w:r>
    </w:p>
    <w:p w14:paraId="0CE872E8" w14:textId="54174B4A" w:rsidR="007A1FFB" w:rsidRPr="000E61C4" w:rsidRDefault="001508AC" w:rsidP="00007A30">
      <w:pPr>
        <w:pStyle w:val="Bullet1"/>
      </w:pPr>
      <w:r>
        <w:t>a</w:t>
      </w:r>
      <w:r w:rsidR="007A1FFB" w:rsidRPr="000E61C4">
        <w:t xml:space="preserve"> formal investigation led by an independent investigator</w:t>
      </w:r>
      <w:r>
        <w:t>.</w:t>
      </w:r>
    </w:p>
    <w:p w14:paraId="4C8CF131" w14:textId="77777777" w:rsidR="007A1FFB" w:rsidRPr="000E61C4" w:rsidRDefault="007A1FFB" w:rsidP="0095664C">
      <w:pPr>
        <w:pStyle w:val="Body"/>
      </w:pPr>
      <w:r w:rsidRPr="000E61C4">
        <w:t>Offering flexible, person-centred reporting options increases accessibility and helps build trust in your organisation's response process.</w:t>
      </w:r>
    </w:p>
    <w:p w14:paraId="7DBB0027" w14:textId="77777777" w:rsidR="00007A30" w:rsidRDefault="00007A30" w:rsidP="0095664C">
      <w:pPr>
        <w:pStyle w:val="Body"/>
      </w:pPr>
    </w:p>
    <w:tbl>
      <w:tblPr>
        <w:tblStyle w:val="TableGrid"/>
        <w:tblW w:w="0" w:type="auto"/>
        <w:tblLook w:val="04A0" w:firstRow="1" w:lastRow="0" w:firstColumn="1" w:lastColumn="0" w:noHBand="0" w:noVBand="1"/>
      </w:tblPr>
      <w:tblGrid>
        <w:gridCol w:w="9016"/>
      </w:tblGrid>
      <w:tr w:rsidR="00007A30" w14:paraId="1317F8A5" w14:textId="77777777" w:rsidTr="007005E0">
        <w:tc>
          <w:tcPr>
            <w:tcW w:w="9016" w:type="dxa"/>
          </w:tcPr>
          <w:p w14:paraId="0BEE82FC" w14:textId="77777777" w:rsidR="00007A30" w:rsidRPr="0095664C" w:rsidRDefault="00007A30" w:rsidP="0095664C">
            <w:pPr>
              <w:pStyle w:val="Body"/>
              <w:rPr>
                <w:b/>
                <w:bCs/>
              </w:rPr>
            </w:pPr>
            <w:r w:rsidRPr="0095664C">
              <w:rPr>
                <w:b/>
                <w:bCs/>
              </w:rPr>
              <w:t xml:space="preserve">Key resource </w:t>
            </w:r>
          </w:p>
          <w:p w14:paraId="4A03E93F" w14:textId="75C14C10" w:rsidR="00007A30" w:rsidRPr="0016154F" w:rsidRDefault="002B6CD2" w:rsidP="0016154F">
            <w:pPr>
              <w:pStyle w:val="Bullet1"/>
              <w:rPr>
                <w:i/>
                <w:iCs/>
              </w:rPr>
            </w:pPr>
            <w:r w:rsidRPr="005376FE">
              <w:t xml:space="preserve">Champions of Change Coalition (2023) </w:t>
            </w:r>
            <w:hyperlink r:id="rId30" w:history="1">
              <w:r w:rsidRPr="005376FE">
                <w:rPr>
                  <w:rStyle w:val="Hyperlink"/>
                  <w:i/>
                  <w:iCs/>
                  <w:szCs w:val="22"/>
                </w:rPr>
                <w:t>Building confidence and trust in workplace responses to sexual harassment</w:t>
              </w:r>
            </w:hyperlink>
            <w:r w:rsidRPr="00FF644C">
              <w:rPr>
                <w:i/>
              </w:rPr>
              <w:t>,</w:t>
            </w:r>
            <w:r>
              <w:t xml:space="preserve"> accessed 1 April 2024</w:t>
            </w:r>
            <w:r w:rsidR="00360017">
              <w:t>:</w:t>
            </w:r>
            <w:r w:rsidRPr="007054E2">
              <w:rPr>
                <w:sz w:val="22"/>
              </w:rPr>
              <w:t>17</w:t>
            </w:r>
            <w:r w:rsidR="00BB50AF">
              <w:rPr>
                <w:sz w:val="22"/>
              </w:rPr>
              <w:t>-</w:t>
            </w:r>
            <w:r w:rsidRPr="007054E2">
              <w:rPr>
                <w:sz w:val="22"/>
              </w:rPr>
              <w:t>23</w:t>
            </w:r>
          </w:p>
        </w:tc>
      </w:tr>
    </w:tbl>
    <w:p w14:paraId="30D7CF44" w14:textId="0B858F1C" w:rsidR="002765F7" w:rsidRPr="000E61C4" w:rsidRDefault="007A1FFB" w:rsidP="00FC51BF">
      <w:pPr>
        <w:pStyle w:val="Heading2"/>
      </w:pPr>
      <w:bookmarkStart w:id="65" w:name="_Toc198912725"/>
      <w:bookmarkStart w:id="66" w:name="_Toc199141254"/>
      <w:bookmarkStart w:id="67" w:name="_Toc199958936"/>
      <w:r w:rsidRPr="000E61C4">
        <w:t>Step 5: Educate your</w:t>
      </w:r>
      <w:r w:rsidR="002765F7" w:rsidRPr="000E61C4">
        <w:t xml:space="preserve"> workforce</w:t>
      </w:r>
      <w:bookmarkEnd w:id="65"/>
      <w:bookmarkEnd w:id="66"/>
      <w:bookmarkEnd w:id="67"/>
    </w:p>
    <w:p w14:paraId="2679AD07" w14:textId="77777777" w:rsidR="00A64316" w:rsidRDefault="002765F7" w:rsidP="00007A30">
      <w:pPr>
        <w:pStyle w:val="Body"/>
      </w:pPr>
      <w:r w:rsidRPr="000E61C4">
        <w:t xml:space="preserve">Education is key to preventing sexual harassment. </w:t>
      </w:r>
      <w:r w:rsidR="00FD5F4C">
        <w:t xml:space="preserve">The new positive duty under the </w:t>
      </w:r>
      <w:r w:rsidR="00FD5F4C" w:rsidRPr="0095664C">
        <w:rPr>
          <w:i/>
          <w:iCs/>
        </w:rPr>
        <w:t>Sex Discrimination A</w:t>
      </w:r>
      <w:r w:rsidR="007B1D34" w:rsidRPr="0095664C">
        <w:rPr>
          <w:i/>
          <w:iCs/>
        </w:rPr>
        <w:t>ct 1984</w:t>
      </w:r>
      <w:r w:rsidR="007B1D34">
        <w:t xml:space="preserve"> </w:t>
      </w:r>
      <w:r w:rsidR="00C0192D">
        <w:t xml:space="preserve">requires employers to communicate </w:t>
      </w:r>
      <w:r w:rsidRPr="000E61C4">
        <w:t xml:space="preserve">what behaviour is unacceptable, how to recognise </w:t>
      </w:r>
      <w:r w:rsidR="00C0192D">
        <w:t>sexual harassment</w:t>
      </w:r>
      <w:r w:rsidRPr="000E61C4">
        <w:t xml:space="preserve">, and </w:t>
      </w:r>
      <w:r w:rsidR="00CE4493">
        <w:t>how to respond</w:t>
      </w:r>
      <w:r w:rsidRPr="000E61C4">
        <w:t>.</w:t>
      </w:r>
      <w:r w:rsidR="004A3952">
        <w:t xml:space="preserve"> </w:t>
      </w:r>
    </w:p>
    <w:p w14:paraId="62373E37" w14:textId="56DC85BA" w:rsidR="002765F7" w:rsidRDefault="0003266C" w:rsidP="00007A30">
      <w:pPr>
        <w:pStyle w:val="Body"/>
      </w:pPr>
      <w:r>
        <w:t>All</w:t>
      </w:r>
      <w:r w:rsidR="000655CE">
        <w:t xml:space="preserve"> your resources on sexual harassment should be accessible and written in plain language </w:t>
      </w:r>
      <w:r w:rsidR="00210C66">
        <w:t>(AHRC 2025</w:t>
      </w:r>
      <w:r w:rsidR="00E44FC8">
        <w:t>a</w:t>
      </w:r>
      <w:r w:rsidR="00210C66">
        <w:t>:44</w:t>
      </w:r>
      <w:r w:rsidR="00454FFB">
        <w:t>).</w:t>
      </w:r>
      <w:r w:rsidR="00A64316">
        <w:t xml:space="preserve"> The Australian Human Rights C</w:t>
      </w:r>
      <w:r w:rsidR="008F5888">
        <w:t>ommission</w:t>
      </w:r>
      <w:r w:rsidR="006B1644">
        <w:t xml:space="preserve"> </w:t>
      </w:r>
      <w:r w:rsidR="001A255A">
        <w:t xml:space="preserve">has recently produced a series of </w:t>
      </w:r>
      <w:r w:rsidR="00AB3A48">
        <w:t>fact sheets</w:t>
      </w:r>
      <w:r w:rsidR="001A255A">
        <w:t xml:space="preserve"> </w:t>
      </w:r>
      <w:r w:rsidR="002A5B99">
        <w:t xml:space="preserve">and posters </w:t>
      </w:r>
      <w:r w:rsidR="001A255A">
        <w:t>aimed at both employees and employers</w:t>
      </w:r>
      <w:r w:rsidR="009F077A">
        <w:t xml:space="preserve"> (</w:t>
      </w:r>
      <w:r w:rsidR="008E5936">
        <w:t xml:space="preserve">see </w:t>
      </w:r>
      <w:r w:rsidR="009F077A">
        <w:t>AHRC 2025</w:t>
      </w:r>
      <w:r w:rsidR="00E44FC8">
        <w:t>b)</w:t>
      </w:r>
      <w:r w:rsidR="00AB3A48">
        <w:t xml:space="preserve">. </w:t>
      </w:r>
      <w:r w:rsidR="00981C9A">
        <w:t>These resources simpl</w:t>
      </w:r>
      <w:r w:rsidR="008F5888">
        <w:t>ify</w:t>
      </w:r>
      <w:r w:rsidR="00981C9A">
        <w:t xml:space="preserve"> key sexual harassment concepts and provide examples of how to communicate </w:t>
      </w:r>
      <w:r w:rsidR="008E5936">
        <w:t xml:space="preserve">clearly with your workforce. </w:t>
      </w:r>
    </w:p>
    <w:p w14:paraId="635130A0" w14:textId="0EA76843" w:rsidR="002765F7" w:rsidRPr="000E61C4" w:rsidRDefault="007A1FFB" w:rsidP="00602BC3">
      <w:pPr>
        <w:pStyle w:val="Heading3"/>
      </w:pPr>
      <w:bookmarkStart w:id="68" w:name="_Toc198912726"/>
      <w:r w:rsidRPr="000E61C4">
        <w:t>Develop</w:t>
      </w:r>
      <w:r w:rsidR="002765F7" w:rsidRPr="000E61C4">
        <w:t xml:space="preserve"> a clear</w:t>
      </w:r>
      <w:r w:rsidRPr="000E61C4">
        <w:t xml:space="preserve"> </w:t>
      </w:r>
      <w:r w:rsidR="002765F7" w:rsidRPr="000E61C4">
        <w:t>sexual harassment policy</w:t>
      </w:r>
      <w:bookmarkEnd w:id="68"/>
    </w:p>
    <w:p w14:paraId="3CC35C9E" w14:textId="77777777" w:rsidR="002765F7" w:rsidRPr="000E61C4" w:rsidRDefault="002765F7" w:rsidP="00007A30">
      <w:pPr>
        <w:pStyle w:val="Body"/>
      </w:pPr>
      <w:r w:rsidRPr="000E61C4">
        <w:t>Your policy should:</w:t>
      </w:r>
    </w:p>
    <w:p w14:paraId="2DC4E1DB" w14:textId="78F18196" w:rsidR="002765F7" w:rsidRPr="000E61C4" w:rsidRDefault="00CE6B41" w:rsidP="00007A30">
      <w:pPr>
        <w:pStyle w:val="Bullet1"/>
      </w:pPr>
      <w:r>
        <w:t>c</w:t>
      </w:r>
      <w:r w:rsidR="002765F7" w:rsidRPr="000E61C4">
        <w:t>ommunicate a zero-tolerance approach. State that sexual harassment is against the law and your organisation is committed to eliminating it</w:t>
      </w:r>
    </w:p>
    <w:p w14:paraId="75195AD5" w14:textId="64054A48" w:rsidR="002765F7" w:rsidRPr="000E61C4" w:rsidRDefault="00CE6B41" w:rsidP="00007A30">
      <w:pPr>
        <w:pStyle w:val="Bullet1"/>
      </w:pPr>
      <w:r>
        <w:lastRenderedPageBreak/>
        <w:t>g</w:t>
      </w:r>
      <w:r w:rsidR="002765F7" w:rsidRPr="000E61C4">
        <w:t>ive definitions, practical examples and case studies, including those involving technology</w:t>
      </w:r>
    </w:p>
    <w:p w14:paraId="68BE9A22" w14:textId="1C56C735" w:rsidR="002765F7" w:rsidRPr="000E61C4" w:rsidRDefault="00CE6B41" w:rsidP="00007A30">
      <w:pPr>
        <w:pStyle w:val="Bullet1"/>
      </w:pPr>
      <w:r>
        <w:t>e</w:t>
      </w:r>
      <w:r w:rsidR="002765F7" w:rsidRPr="000E61C4">
        <w:t>xplain where and to whom the policy applies</w:t>
      </w:r>
      <w:r w:rsidR="000615E6">
        <w:t xml:space="preserve"> – </w:t>
      </w:r>
      <w:r w:rsidR="002765F7" w:rsidRPr="000E61C4">
        <w:t>including off-site and work-related events</w:t>
      </w:r>
    </w:p>
    <w:p w14:paraId="732BF4D2" w14:textId="4824EDC8" w:rsidR="002765F7" w:rsidRPr="000E61C4" w:rsidRDefault="00CE6B41" w:rsidP="00007A30">
      <w:pPr>
        <w:pStyle w:val="Bullet1"/>
      </w:pPr>
      <w:r>
        <w:t>s</w:t>
      </w:r>
      <w:r w:rsidR="002765F7" w:rsidRPr="000E61C4">
        <w:t>et out the expected standard of behaviour across the organisation</w:t>
      </w:r>
    </w:p>
    <w:p w14:paraId="785C20C2" w14:textId="4BC2EDF8" w:rsidR="002765F7" w:rsidRPr="000E61C4" w:rsidRDefault="00CE6B41" w:rsidP="00007A30">
      <w:pPr>
        <w:pStyle w:val="Bullet1"/>
      </w:pPr>
      <w:r>
        <w:t>d</w:t>
      </w:r>
      <w:r w:rsidR="002765F7" w:rsidRPr="000E61C4">
        <w:t>escribe available supports for those who experience or witness harassment</w:t>
      </w:r>
    </w:p>
    <w:p w14:paraId="0161B814" w14:textId="1F90DCFC" w:rsidR="002765F7" w:rsidRPr="000E61C4" w:rsidRDefault="00CE6B41" w:rsidP="00007A30">
      <w:pPr>
        <w:pStyle w:val="Bullet1"/>
      </w:pPr>
      <w:r>
        <w:t>d</w:t>
      </w:r>
      <w:r w:rsidR="002765F7" w:rsidRPr="000E61C4">
        <w:t>escribe the reporting process, possible outcomes, and your organisation</w:t>
      </w:r>
      <w:r w:rsidR="00B75865">
        <w:t>’</w:t>
      </w:r>
      <w:r w:rsidR="002765F7" w:rsidRPr="000E61C4">
        <w:t>s commitment to a person-centred, trauma-informed response</w:t>
      </w:r>
    </w:p>
    <w:p w14:paraId="1CDF85A6" w14:textId="59526D8F" w:rsidR="002765F7" w:rsidRPr="000E61C4" w:rsidRDefault="00CE6B41" w:rsidP="00007A30">
      <w:pPr>
        <w:pStyle w:val="Bullet1"/>
      </w:pPr>
      <w:r>
        <w:t>r</w:t>
      </w:r>
      <w:r w:rsidR="002765F7" w:rsidRPr="000E61C4">
        <w:t>eference your organisation</w:t>
      </w:r>
      <w:r w:rsidR="00B75865">
        <w:t>’</w:t>
      </w:r>
      <w:r w:rsidR="002765F7" w:rsidRPr="000E61C4">
        <w:t>s risk management framework</w:t>
      </w:r>
    </w:p>
    <w:p w14:paraId="3B526BA3" w14:textId="4A41DD7E" w:rsidR="004F4B64" w:rsidRPr="000E61C4" w:rsidRDefault="00CE6B41" w:rsidP="00007A30">
      <w:pPr>
        <w:pStyle w:val="Bullet1"/>
      </w:pPr>
      <w:r>
        <w:t>s</w:t>
      </w:r>
      <w:r w:rsidR="002765F7" w:rsidRPr="000E61C4">
        <w:t>ay who is responsible for the policy and when it will be reviewed</w:t>
      </w:r>
      <w:r w:rsidR="00007A30">
        <w:t>.</w:t>
      </w:r>
    </w:p>
    <w:p w14:paraId="0495AA84" w14:textId="76780F4A" w:rsidR="007A1FFB" w:rsidRPr="000E61C4" w:rsidRDefault="007A1FFB" w:rsidP="00602BC3">
      <w:pPr>
        <w:pStyle w:val="Heading3"/>
      </w:pPr>
      <w:bookmarkStart w:id="69" w:name="_Toc198912727"/>
      <w:r w:rsidRPr="000E61C4">
        <w:t>Provide ongoing training</w:t>
      </w:r>
      <w:bookmarkEnd w:id="69"/>
    </w:p>
    <w:p w14:paraId="79D4ACFD" w14:textId="47578BA9" w:rsidR="002765F7" w:rsidRPr="000E61C4" w:rsidRDefault="002765F7" w:rsidP="00007A30">
      <w:pPr>
        <w:pStyle w:val="Body"/>
      </w:pPr>
      <w:r w:rsidRPr="000E61C4">
        <w:t>Training also plays a key role in reinforcing your sexual harassment policy and supporting cultural change. Workplace education should:</w:t>
      </w:r>
    </w:p>
    <w:p w14:paraId="6EFD4FB5" w14:textId="5BDAFCBE" w:rsidR="002765F7" w:rsidRPr="000E61C4" w:rsidRDefault="00B75865" w:rsidP="00007A30">
      <w:pPr>
        <w:pStyle w:val="Bullet1"/>
      </w:pPr>
      <w:r>
        <w:t>e</w:t>
      </w:r>
      <w:r w:rsidR="002765F7" w:rsidRPr="000E61C4">
        <w:t>xplain the options for reporting and potential outcomes</w:t>
      </w:r>
    </w:p>
    <w:p w14:paraId="06E7BEE1" w14:textId="7B1EFA48" w:rsidR="002765F7" w:rsidRPr="000E61C4" w:rsidRDefault="00B75865" w:rsidP="00007A30">
      <w:pPr>
        <w:pStyle w:val="Bullet1"/>
      </w:pPr>
      <w:r>
        <w:t>c</w:t>
      </w:r>
      <w:r w:rsidR="002765F7" w:rsidRPr="000E61C4">
        <w:t>ommunicate a zero-tolerance approach to sexual harassment</w:t>
      </w:r>
    </w:p>
    <w:p w14:paraId="0392756A" w14:textId="6E74A69F" w:rsidR="002765F7" w:rsidRPr="000E61C4" w:rsidRDefault="00B75865" w:rsidP="00007A30">
      <w:pPr>
        <w:pStyle w:val="Bullet1"/>
      </w:pPr>
      <w:r>
        <w:t>u</w:t>
      </w:r>
      <w:r w:rsidR="002765F7" w:rsidRPr="000E61C4">
        <w:t>se a mix of formal and informal learning methods, tailored to your organisation</w:t>
      </w:r>
    </w:p>
    <w:p w14:paraId="24AF1569" w14:textId="1F25E835" w:rsidR="002765F7" w:rsidRPr="000E61C4" w:rsidRDefault="00B75865" w:rsidP="00007A30">
      <w:pPr>
        <w:pStyle w:val="Bullet1"/>
      </w:pPr>
      <w:r>
        <w:t>b</w:t>
      </w:r>
      <w:r w:rsidR="002765F7" w:rsidRPr="000E61C4">
        <w:t>e ongoing, with a focus on quality, accessibility and effectiveness</w:t>
      </w:r>
      <w:r w:rsidR="000615E6">
        <w:t xml:space="preserve"> – </w:t>
      </w:r>
      <w:r w:rsidR="002765F7" w:rsidRPr="000E61C4">
        <w:t>not just frequency</w:t>
      </w:r>
    </w:p>
    <w:p w14:paraId="6BD535EF" w14:textId="0C49F50D" w:rsidR="002765F7" w:rsidRPr="000E61C4" w:rsidRDefault="00B75865" w:rsidP="00007A30">
      <w:pPr>
        <w:pStyle w:val="Bullet1"/>
      </w:pPr>
      <w:r>
        <w:t>i</w:t>
      </w:r>
      <w:r w:rsidR="002765F7" w:rsidRPr="000E61C4">
        <w:t>nclude interactive bystander intervention training</w:t>
      </w:r>
    </w:p>
    <w:p w14:paraId="6173D7DC" w14:textId="438B3253" w:rsidR="00BC2AD9" w:rsidRDefault="00B75865" w:rsidP="00007A30">
      <w:pPr>
        <w:pStyle w:val="Bullet1"/>
      </w:pPr>
      <w:r>
        <w:t>u</w:t>
      </w:r>
      <w:r w:rsidR="002765F7" w:rsidRPr="000E61C4">
        <w:t>se realistic case studies and examples relevant to your workplace</w:t>
      </w:r>
      <w:r w:rsidR="00007A30">
        <w:t>.</w:t>
      </w:r>
    </w:p>
    <w:p w14:paraId="75628D1E" w14:textId="77777777" w:rsidR="0021010F" w:rsidRDefault="0021010F" w:rsidP="0095664C">
      <w:pPr>
        <w:pStyle w:val="Body"/>
      </w:pPr>
    </w:p>
    <w:tbl>
      <w:tblPr>
        <w:tblStyle w:val="TableGrid"/>
        <w:tblW w:w="0" w:type="auto"/>
        <w:tblLook w:val="04A0" w:firstRow="1" w:lastRow="0" w:firstColumn="1" w:lastColumn="0" w:noHBand="0" w:noVBand="1"/>
      </w:tblPr>
      <w:tblGrid>
        <w:gridCol w:w="9016"/>
      </w:tblGrid>
      <w:tr w:rsidR="00BC2AD9" w14:paraId="11F5A4A8" w14:textId="77777777" w:rsidTr="00BC2AD9">
        <w:tc>
          <w:tcPr>
            <w:tcW w:w="9016" w:type="dxa"/>
          </w:tcPr>
          <w:p w14:paraId="14E5BF6A" w14:textId="77777777" w:rsidR="00870AFC" w:rsidRPr="0095664C" w:rsidRDefault="00870AFC" w:rsidP="00BC2AD9">
            <w:pPr>
              <w:pStyle w:val="Bodyafterbullets"/>
              <w:rPr>
                <w:b/>
                <w:bCs/>
              </w:rPr>
            </w:pPr>
            <w:r w:rsidRPr="008B67E1">
              <w:rPr>
                <w:b/>
                <w:bCs/>
              </w:rPr>
              <w:t>Tips for public health</w:t>
            </w:r>
            <w:r>
              <w:rPr>
                <w:b/>
                <w:bCs/>
              </w:rPr>
              <w:t xml:space="preserve"> </w:t>
            </w:r>
            <w:r w:rsidRPr="008B67E1">
              <w:rPr>
                <w:b/>
                <w:bCs/>
              </w:rPr>
              <w:t xml:space="preserve">care </w:t>
            </w:r>
            <w:r>
              <w:rPr>
                <w:b/>
                <w:bCs/>
              </w:rPr>
              <w:t>settings</w:t>
            </w:r>
            <w:r w:rsidRPr="0095664C">
              <w:rPr>
                <w:b/>
                <w:bCs/>
              </w:rPr>
              <w:t xml:space="preserve"> </w:t>
            </w:r>
          </w:p>
          <w:p w14:paraId="31EAE1C2" w14:textId="355B9166" w:rsidR="00BC2AD9" w:rsidRDefault="00BC2AD9" w:rsidP="0095664C">
            <w:pPr>
              <w:pStyle w:val="Body"/>
            </w:pPr>
            <w:r>
              <w:t>Public health care-specific workplace education should also include:</w:t>
            </w:r>
          </w:p>
          <w:p w14:paraId="1AE3AA71" w14:textId="77777777" w:rsidR="00BC2AD9" w:rsidRDefault="00BC2AD9" w:rsidP="00BC2AD9">
            <w:pPr>
              <w:pStyle w:val="Bullet1"/>
            </w:pPr>
            <w:r>
              <w:t>h</w:t>
            </w:r>
            <w:r w:rsidRPr="00CF5609">
              <w:t xml:space="preserve">ow to manage harassment from patients, families and visitors </w:t>
            </w:r>
          </w:p>
          <w:p w14:paraId="2B0E7829" w14:textId="4F66C9CD" w:rsidR="00BC2AD9" w:rsidRDefault="0010115B" w:rsidP="00BC2AD9">
            <w:pPr>
              <w:pStyle w:val="Bullet1"/>
            </w:pPr>
            <w:r>
              <w:t>r</w:t>
            </w:r>
            <w:r w:rsidR="00BC2AD9" w:rsidRPr="00CF5609">
              <w:t xml:space="preserve">ecognising when </w:t>
            </w:r>
            <w:r w:rsidR="00BC2AD9">
              <w:t>‘</w:t>
            </w:r>
            <w:r w:rsidR="00BC2AD9" w:rsidRPr="00CF5609">
              <w:t>challenging patient behaviour</w:t>
            </w:r>
            <w:r w:rsidR="00BC2AD9">
              <w:t>’</w:t>
            </w:r>
            <w:r w:rsidR="00BC2AD9" w:rsidRPr="00CF5609">
              <w:t xml:space="preserve"> is actually harassment </w:t>
            </w:r>
          </w:p>
          <w:p w14:paraId="65247ED4" w14:textId="4BB74F5C" w:rsidR="00BC2AD9" w:rsidRDefault="0010115B" w:rsidP="00BC2AD9">
            <w:pPr>
              <w:pStyle w:val="Bullet1"/>
            </w:pPr>
            <w:r>
              <w:t>d</w:t>
            </w:r>
            <w:r w:rsidR="00BC2AD9" w:rsidRPr="00CF5609">
              <w:t xml:space="preserve">e-escalation techniques for difficult situations </w:t>
            </w:r>
          </w:p>
          <w:p w14:paraId="44228539" w14:textId="450E7D96" w:rsidR="00BC2AD9" w:rsidRDefault="0010115B" w:rsidP="00BC2AD9">
            <w:pPr>
              <w:pStyle w:val="Bullet1"/>
            </w:pPr>
            <w:r>
              <w:t>h</w:t>
            </w:r>
            <w:r w:rsidR="00BC2AD9" w:rsidRPr="00CF5609">
              <w:t xml:space="preserve">ow to work safely in isolated environments </w:t>
            </w:r>
          </w:p>
          <w:p w14:paraId="7B5DBF5C" w14:textId="7FBF2E7B" w:rsidR="00BC2AD9" w:rsidRDefault="0010115B" w:rsidP="00BC2AD9">
            <w:pPr>
              <w:pStyle w:val="Bullet1"/>
            </w:pPr>
            <w:r>
              <w:t>u</w:t>
            </w:r>
            <w:r w:rsidR="00BC2AD9" w:rsidRPr="00CF5609">
              <w:t xml:space="preserve">nderstanding cognitive impairments and how they may affect patient behaviour </w:t>
            </w:r>
          </w:p>
          <w:p w14:paraId="4D460333" w14:textId="163AD98B" w:rsidR="00BC2AD9" w:rsidRDefault="0010115B" w:rsidP="0095664C">
            <w:pPr>
              <w:pStyle w:val="Bullet1"/>
            </w:pPr>
            <w:r>
              <w:t>b</w:t>
            </w:r>
            <w:r w:rsidR="00BC2AD9" w:rsidRPr="00CF5609">
              <w:t>ystander intervention when patients harass colleagues (Mikołajczak et al. 2024)</w:t>
            </w:r>
            <w:r w:rsidR="00BC2AD9">
              <w:t>.</w:t>
            </w:r>
          </w:p>
        </w:tc>
      </w:tr>
    </w:tbl>
    <w:p w14:paraId="48C959DC" w14:textId="77777777" w:rsidR="00007A30" w:rsidRPr="000E61C4" w:rsidRDefault="00007A30" w:rsidP="00007A30">
      <w:pPr>
        <w:pStyle w:val="Bullet1"/>
        <w:numPr>
          <w:ilvl w:val="0"/>
          <w:numId w:val="0"/>
        </w:numPr>
      </w:pPr>
    </w:p>
    <w:tbl>
      <w:tblPr>
        <w:tblStyle w:val="TableGrid"/>
        <w:tblW w:w="0" w:type="auto"/>
        <w:tblLook w:val="04A0" w:firstRow="1" w:lastRow="0" w:firstColumn="1" w:lastColumn="0" w:noHBand="0" w:noVBand="1"/>
      </w:tblPr>
      <w:tblGrid>
        <w:gridCol w:w="9016"/>
      </w:tblGrid>
      <w:tr w:rsidR="00007A30" w14:paraId="3357D1A9" w14:textId="77777777" w:rsidTr="00CE1FCE">
        <w:tc>
          <w:tcPr>
            <w:tcW w:w="9016" w:type="dxa"/>
          </w:tcPr>
          <w:p w14:paraId="1B02BC31" w14:textId="63463E72" w:rsidR="00007A30" w:rsidRDefault="00007A30" w:rsidP="00007A30">
            <w:pPr>
              <w:pStyle w:val="Bullet1"/>
              <w:numPr>
                <w:ilvl w:val="0"/>
                <w:numId w:val="0"/>
              </w:numPr>
              <w:rPr>
                <w:b/>
                <w:bCs/>
              </w:rPr>
            </w:pPr>
            <w:r w:rsidRPr="000E61C4">
              <w:rPr>
                <w:b/>
                <w:bCs/>
              </w:rPr>
              <w:t>Key resource</w:t>
            </w:r>
            <w:r w:rsidR="00CB2874">
              <w:rPr>
                <w:b/>
                <w:bCs/>
              </w:rPr>
              <w:t>s</w:t>
            </w:r>
          </w:p>
          <w:p w14:paraId="3AFA51D2" w14:textId="77777777" w:rsidR="00007A30" w:rsidRPr="001C6C0A" w:rsidRDefault="00A644EA" w:rsidP="00007A30">
            <w:pPr>
              <w:pStyle w:val="Bullet1"/>
            </w:pPr>
            <w:r w:rsidRPr="005376FE">
              <w:t xml:space="preserve">AHRC (2023) </w:t>
            </w:r>
            <w:hyperlink r:id="rId31" w:tooltip="https://urldefense.com/v3/__https://humanrights.gov.au/sites/default/files/2023-08/Guidelines*20for*20Complying*20with*20the*20Positive*20Duty*20*282023*29.pdf__;JSUlJSUlJSUl!!C5rN6bSF!D-kVWXuCu-Wu0Xt111-pcLrzE3azdaVDhNMY1hd3nudmgRsJ_rH09xSZwauS4OOxAMPD2HGH-ld" w:history="1">
              <w:r w:rsidRPr="005376FE">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93768B">
              <w:rPr>
                <w:szCs w:val="22"/>
              </w:rPr>
              <w:t xml:space="preserve"> </w:t>
            </w:r>
            <w:r w:rsidRPr="00386D94">
              <w:rPr>
                <w:szCs w:val="22"/>
              </w:rPr>
              <w:t>chapter 6.</w:t>
            </w:r>
            <w:r>
              <w:rPr>
                <w:szCs w:val="22"/>
              </w:rPr>
              <w:t>3</w:t>
            </w:r>
          </w:p>
          <w:p w14:paraId="1152DF93" w14:textId="3DC768FE" w:rsidR="00007A30" w:rsidRDefault="001C6C0A" w:rsidP="00007A30">
            <w:pPr>
              <w:pStyle w:val="Bullet1"/>
            </w:pPr>
            <w:r>
              <w:t>AHRC (2025</w:t>
            </w:r>
            <w:r w:rsidR="00636D29">
              <w:t>b</w:t>
            </w:r>
            <w:r>
              <w:t xml:space="preserve">) </w:t>
            </w:r>
            <w:hyperlink r:id="rId32" w:history="1">
              <w:r w:rsidRPr="001C6C0A">
                <w:rPr>
                  <w:rStyle w:val="Hyperlink"/>
                  <w:lang w:eastAsia="en-US"/>
                </w:rPr>
                <w:t>Workpl</w:t>
              </w:r>
              <w:r w:rsidRPr="001C6C0A">
                <w:rPr>
                  <w:rStyle w:val="Hyperlink"/>
                </w:rPr>
                <w:t xml:space="preserve">ace </w:t>
              </w:r>
              <w:r w:rsidR="006402DB">
                <w:rPr>
                  <w:rStyle w:val="Hyperlink"/>
                </w:rPr>
                <w:t>s</w:t>
              </w:r>
              <w:r w:rsidRPr="001C6C0A">
                <w:rPr>
                  <w:rStyle w:val="Hyperlink"/>
                </w:rPr>
                <w:t xml:space="preserve">exual </w:t>
              </w:r>
              <w:r w:rsidR="006402DB">
                <w:rPr>
                  <w:rStyle w:val="Hyperlink"/>
                </w:rPr>
                <w:t>h</w:t>
              </w:r>
              <w:r w:rsidRPr="001C6C0A">
                <w:rPr>
                  <w:rStyle w:val="Hyperlink"/>
                </w:rPr>
                <w:t xml:space="preserve">arassment </w:t>
              </w:r>
              <w:r w:rsidR="006402DB">
                <w:rPr>
                  <w:rStyle w:val="Hyperlink"/>
                </w:rPr>
                <w:t>r</w:t>
              </w:r>
              <w:r w:rsidRPr="001C6C0A">
                <w:rPr>
                  <w:rStyle w:val="Hyperlink"/>
                </w:rPr>
                <w:t>esources</w:t>
              </w:r>
            </w:hyperlink>
            <w:r>
              <w:t xml:space="preserve">, AHRC, Australian Government, accessed 30 June 2025. </w:t>
            </w:r>
          </w:p>
        </w:tc>
      </w:tr>
    </w:tbl>
    <w:p w14:paraId="17820547" w14:textId="5B535605" w:rsidR="002765F7" w:rsidRPr="000E61C4" w:rsidRDefault="007A1FFB" w:rsidP="00FC51BF">
      <w:pPr>
        <w:pStyle w:val="Heading2"/>
      </w:pPr>
      <w:bookmarkStart w:id="70" w:name="_Toc198912728"/>
      <w:bookmarkStart w:id="71" w:name="_Toc199141255"/>
      <w:bookmarkStart w:id="72" w:name="_Toc199958937"/>
      <w:r w:rsidRPr="000E61C4">
        <w:t>Step 6: Create a respectful culture</w:t>
      </w:r>
      <w:bookmarkEnd w:id="70"/>
      <w:bookmarkEnd w:id="71"/>
      <w:bookmarkEnd w:id="72"/>
    </w:p>
    <w:p w14:paraId="7211462A" w14:textId="77777777" w:rsidR="002765F7" w:rsidRPr="000E61C4" w:rsidRDefault="002765F7" w:rsidP="00007A30">
      <w:pPr>
        <w:pStyle w:val="Body"/>
      </w:pPr>
      <w:r w:rsidRPr="000E61C4">
        <w:t>Workplaces that are diverse, respectful and inclusive are less likely to tolerate sexual harassment.</w:t>
      </w:r>
    </w:p>
    <w:p w14:paraId="1BBD9D24" w14:textId="77777777" w:rsidR="002765F7" w:rsidRPr="000E61C4" w:rsidRDefault="002765F7" w:rsidP="00007A30">
      <w:pPr>
        <w:pStyle w:val="Body"/>
      </w:pPr>
      <w:r w:rsidRPr="000E61C4">
        <w:t>Promote a culture that:</w:t>
      </w:r>
    </w:p>
    <w:p w14:paraId="54422680" w14:textId="1E0BE04E" w:rsidR="002765F7" w:rsidRPr="000E61C4" w:rsidRDefault="00B915B1" w:rsidP="00007A30">
      <w:pPr>
        <w:pStyle w:val="Bullet1"/>
      </w:pPr>
      <w:r>
        <w:t>r</w:t>
      </w:r>
      <w:r w:rsidR="002765F7" w:rsidRPr="000E61C4">
        <w:t>einforces zero tolerance for inappropriate or disrespectful behaviour</w:t>
      </w:r>
    </w:p>
    <w:p w14:paraId="08CBCDBA" w14:textId="48A8D38C" w:rsidR="002765F7" w:rsidRPr="000E61C4" w:rsidRDefault="00B915B1" w:rsidP="00007A30">
      <w:pPr>
        <w:pStyle w:val="Bullet1"/>
      </w:pPr>
      <w:r>
        <w:lastRenderedPageBreak/>
        <w:t>c</w:t>
      </w:r>
      <w:r w:rsidR="002765F7" w:rsidRPr="000E61C4">
        <w:t>hampions respectful leadership and peer behaviour at all levels</w:t>
      </w:r>
      <w:r>
        <w:t>.</w:t>
      </w:r>
    </w:p>
    <w:p w14:paraId="0DA00827" w14:textId="0836A55F" w:rsidR="002765F7" w:rsidRPr="000E61C4" w:rsidRDefault="002765F7" w:rsidP="00007A30">
      <w:pPr>
        <w:pStyle w:val="Bodyafterbullets"/>
      </w:pPr>
      <w:r w:rsidRPr="000E61C4">
        <w:t xml:space="preserve">A strong culture sets clear expectations and helps make sure that inappropriate conduct is addressed early and consistently. Your organisation </w:t>
      </w:r>
      <w:r w:rsidR="0028252C" w:rsidRPr="000E61C4">
        <w:t>can</w:t>
      </w:r>
      <w:r w:rsidRPr="000E61C4">
        <w:t xml:space="preserve"> take forward-thinking steps to strengthen culture by:</w:t>
      </w:r>
    </w:p>
    <w:p w14:paraId="4F6580C1" w14:textId="0FC87914" w:rsidR="002765F7" w:rsidRPr="000E61C4" w:rsidRDefault="00B915B1" w:rsidP="00007A30">
      <w:pPr>
        <w:pStyle w:val="Bullet1"/>
      </w:pPr>
      <w:r>
        <w:t>i</w:t>
      </w:r>
      <w:r w:rsidR="002765F7" w:rsidRPr="000E61C4">
        <w:t>ncreasing representation of underrepresented groups through recruitment, training and development</w:t>
      </w:r>
    </w:p>
    <w:p w14:paraId="04095BFC" w14:textId="737D593E" w:rsidR="002765F7" w:rsidRPr="000E61C4" w:rsidRDefault="00B915B1" w:rsidP="00007A30">
      <w:pPr>
        <w:pStyle w:val="Bullet1"/>
      </w:pPr>
      <w:r>
        <w:t>m</w:t>
      </w:r>
      <w:r w:rsidR="002765F7" w:rsidRPr="000E61C4">
        <w:t>aking sure leaders and managers model respectful behaviour, use inclusive language, and reinforce the organisation</w:t>
      </w:r>
      <w:r w:rsidR="00C7082A">
        <w:t>’</w:t>
      </w:r>
      <w:r w:rsidR="002765F7" w:rsidRPr="000E61C4">
        <w:t>s commitment to diversity and inclusion</w:t>
      </w:r>
    </w:p>
    <w:p w14:paraId="761A8D4A" w14:textId="2AD58700" w:rsidR="002765F7" w:rsidRPr="000E61C4" w:rsidRDefault="00B915B1" w:rsidP="00007A30">
      <w:pPr>
        <w:pStyle w:val="Bullet1"/>
      </w:pPr>
      <w:r>
        <w:t>c</w:t>
      </w:r>
      <w:r w:rsidR="002765F7" w:rsidRPr="000E61C4">
        <w:t>alling out inappropriate conduct, including in digital communications such as online chats and messages</w:t>
      </w:r>
    </w:p>
    <w:p w14:paraId="73AB394E" w14:textId="5CA8DEFE" w:rsidR="002765F7" w:rsidRDefault="00C7082A" w:rsidP="00007A30">
      <w:pPr>
        <w:pStyle w:val="Bullet1"/>
      </w:pPr>
      <w:r>
        <w:t>p</w:t>
      </w:r>
      <w:r w:rsidR="002765F7" w:rsidRPr="000E61C4">
        <w:t>roviding training that encourages employees to see and challenge inappropriate behaviour, including everyday sexism</w:t>
      </w:r>
      <w:r w:rsidR="00007A30">
        <w:t>.</w:t>
      </w:r>
    </w:p>
    <w:p w14:paraId="0471EB0F" w14:textId="77777777" w:rsidR="008C2C2E" w:rsidRDefault="008C2C2E" w:rsidP="008C2C2E">
      <w:pPr>
        <w:pStyle w:val="Body"/>
      </w:pPr>
    </w:p>
    <w:tbl>
      <w:tblPr>
        <w:tblStyle w:val="TableGrid"/>
        <w:tblW w:w="0" w:type="auto"/>
        <w:tblLook w:val="04A0" w:firstRow="1" w:lastRow="0" w:firstColumn="1" w:lastColumn="0" w:noHBand="0" w:noVBand="1"/>
      </w:tblPr>
      <w:tblGrid>
        <w:gridCol w:w="9016"/>
      </w:tblGrid>
      <w:tr w:rsidR="00870AFC" w14:paraId="3630A0E2" w14:textId="77777777" w:rsidTr="00870AFC">
        <w:tc>
          <w:tcPr>
            <w:tcW w:w="9016" w:type="dxa"/>
          </w:tcPr>
          <w:p w14:paraId="6EDF55A1" w14:textId="77777777" w:rsidR="00870AFC" w:rsidRPr="0095664C" w:rsidRDefault="00870AFC" w:rsidP="0095664C">
            <w:pPr>
              <w:pStyle w:val="Bodyafterbullets"/>
              <w:rPr>
                <w:b/>
                <w:bCs/>
              </w:rPr>
            </w:pPr>
            <w:r w:rsidRPr="008B67E1">
              <w:rPr>
                <w:b/>
                <w:bCs/>
              </w:rPr>
              <w:t>Tips for public health</w:t>
            </w:r>
            <w:r>
              <w:rPr>
                <w:b/>
                <w:bCs/>
              </w:rPr>
              <w:t xml:space="preserve"> </w:t>
            </w:r>
            <w:r w:rsidRPr="008B67E1">
              <w:rPr>
                <w:b/>
                <w:bCs/>
              </w:rPr>
              <w:t xml:space="preserve">care </w:t>
            </w:r>
            <w:r>
              <w:rPr>
                <w:b/>
                <w:bCs/>
              </w:rPr>
              <w:t>settings</w:t>
            </w:r>
          </w:p>
          <w:p w14:paraId="08E4EE6E" w14:textId="77777777" w:rsidR="00870AFC" w:rsidRDefault="00870AFC" w:rsidP="00870AFC">
            <w:pPr>
              <w:pStyle w:val="Bullet1"/>
              <w:numPr>
                <w:ilvl w:val="0"/>
                <w:numId w:val="0"/>
              </w:numPr>
            </w:pPr>
            <w:r>
              <w:t>Public health organisations can also strengthen culture by educating patients, families and visitors about respectful behaviour. This could include:</w:t>
            </w:r>
          </w:p>
          <w:p w14:paraId="519B9A59" w14:textId="77777777" w:rsidR="00870AFC" w:rsidRDefault="00870AFC" w:rsidP="00870AFC">
            <w:pPr>
              <w:pStyle w:val="Bullet1"/>
            </w:pPr>
            <w:r>
              <w:t>c</w:t>
            </w:r>
            <w:r w:rsidRPr="00CF5609">
              <w:t xml:space="preserve">lear signs and information explaining that harassment of staff is unacceptable </w:t>
            </w:r>
          </w:p>
          <w:p w14:paraId="597D1E80" w14:textId="77777777" w:rsidR="00870AFC" w:rsidRDefault="00870AFC" w:rsidP="00870AFC">
            <w:pPr>
              <w:pStyle w:val="Bullet1"/>
            </w:pPr>
            <w:r>
              <w:t>e</w:t>
            </w:r>
            <w:r w:rsidRPr="00CF5609">
              <w:t xml:space="preserve">ducational materials for patients and families about appropriate behaviour </w:t>
            </w:r>
          </w:p>
          <w:p w14:paraId="3007E9FF" w14:textId="77777777" w:rsidR="00870AFC" w:rsidRDefault="00870AFC" w:rsidP="00870AFC">
            <w:pPr>
              <w:pStyle w:val="Bullet1"/>
            </w:pPr>
            <w:r>
              <w:t>c</w:t>
            </w:r>
            <w:r w:rsidRPr="00CF5609">
              <w:t xml:space="preserve">onsistent consequences for patients, families or visitors who harass staff </w:t>
            </w:r>
          </w:p>
          <w:p w14:paraId="3AA898C7" w14:textId="77777777" w:rsidR="00870AFC" w:rsidRDefault="00870AFC" w:rsidP="00870AFC">
            <w:pPr>
              <w:pStyle w:val="Bullet1"/>
            </w:pPr>
            <w:r>
              <w:t>w</w:t>
            </w:r>
            <w:r w:rsidRPr="00CF5609">
              <w:t xml:space="preserve">orking with community groups to promote respect for healthcare workers </w:t>
            </w:r>
          </w:p>
          <w:p w14:paraId="48AD29FD" w14:textId="0EB727B2" w:rsidR="00870AFC" w:rsidRDefault="00870AFC" w:rsidP="0095664C">
            <w:pPr>
              <w:pStyle w:val="Bullet1"/>
              <w:rPr>
                <w:b/>
                <w:bCs/>
              </w:rPr>
            </w:pPr>
            <w:r>
              <w:t>p</w:t>
            </w:r>
            <w:r w:rsidRPr="00CF5609">
              <w:t>ublic awareness campaigns that healthcare workers deserve to be safe at work (Mikołajczak et al. 2024)</w:t>
            </w:r>
            <w:r>
              <w:t>.</w:t>
            </w:r>
          </w:p>
        </w:tc>
      </w:tr>
    </w:tbl>
    <w:p w14:paraId="05D16ADF" w14:textId="77777777" w:rsidR="00B32D21" w:rsidRDefault="00B32D21" w:rsidP="000966FD">
      <w:pPr>
        <w:pStyle w:val="Bullet1"/>
        <w:numPr>
          <w:ilvl w:val="0"/>
          <w:numId w:val="0"/>
        </w:numPr>
      </w:pPr>
    </w:p>
    <w:tbl>
      <w:tblPr>
        <w:tblStyle w:val="TableGrid"/>
        <w:tblW w:w="0" w:type="auto"/>
        <w:tblLook w:val="04A0" w:firstRow="1" w:lastRow="0" w:firstColumn="1" w:lastColumn="0" w:noHBand="0" w:noVBand="1"/>
      </w:tblPr>
      <w:tblGrid>
        <w:gridCol w:w="9016"/>
      </w:tblGrid>
      <w:tr w:rsidR="00007A30" w14:paraId="7C35ACE2" w14:textId="77777777" w:rsidTr="00CE1FCE">
        <w:tc>
          <w:tcPr>
            <w:tcW w:w="9016" w:type="dxa"/>
          </w:tcPr>
          <w:p w14:paraId="3149944F" w14:textId="77777777" w:rsidR="00007A30" w:rsidRDefault="00007A30" w:rsidP="00007A30">
            <w:pPr>
              <w:pStyle w:val="Bullet1"/>
              <w:numPr>
                <w:ilvl w:val="0"/>
                <w:numId w:val="0"/>
              </w:numPr>
              <w:rPr>
                <w:b/>
                <w:bCs/>
              </w:rPr>
            </w:pPr>
            <w:r w:rsidRPr="000E61C4">
              <w:rPr>
                <w:b/>
                <w:bCs/>
              </w:rPr>
              <w:t>Key resources</w:t>
            </w:r>
          </w:p>
          <w:p w14:paraId="4F9366A9" w14:textId="714CE793" w:rsidR="00B915B1" w:rsidRDefault="00FD5F4C" w:rsidP="0095664C">
            <w:pPr>
              <w:pStyle w:val="Bullet1"/>
            </w:pPr>
            <w:r>
              <w:t>AHRC (</w:t>
            </w:r>
            <w:r w:rsidRPr="00BD1A60">
              <w:t>2023</w:t>
            </w:r>
            <w:r>
              <w:t xml:space="preserve">) </w:t>
            </w:r>
            <w:hyperlink r:id="rId33" w:tooltip="https://urldefense.com/v3/__https://humanrights.gov.au/sites/default/files/2023-08/Guidelines*20for*20Complying*20with*20the*20Positive*20Duty*20*282023*29.pdf__;JSUlJSUlJSUl!!C5rN6bSF!D-kVWXuCu-Wu0Xt111-pcLrzE3azdaVDhNMY1hd3nudmgRsJ_rH09xSZwauS4OOxAMPD2HGH-ld" w:history="1">
              <w:r w:rsidRPr="00B915B1">
                <w:rPr>
                  <w:rStyle w:val="Hyperlink"/>
                  <w:i/>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386D94">
              <w:t>chapter 6.2</w:t>
            </w:r>
          </w:p>
          <w:p w14:paraId="3AB9927E" w14:textId="6C391157" w:rsidR="00007A30" w:rsidRDefault="00FD5F4C" w:rsidP="00B915B1">
            <w:pPr>
              <w:pStyle w:val="Bullet1"/>
            </w:pPr>
            <w:r>
              <w:t xml:space="preserve">AHRC (2022) </w:t>
            </w:r>
            <w:hyperlink r:id="rId34" w:history="1">
              <w:r w:rsidRPr="00B915B1">
                <w:rPr>
                  <w:rStyle w:val="Hyperlink"/>
                  <w:i/>
                </w:rPr>
                <w:t>Good practice indicators framework for preventing and responding to workplace sexual harassment</w:t>
              </w:r>
            </w:hyperlink>
            <w:r>
              <w:t xml:space="preserve">, AHRC, Australian Government, accessed 1 April 2025:5 </w:t>
            </w:r>
          </w:p>
        </w:tc>
      </w:tr>
    </w:tbl>
    <w:p w14:paraId="7CE30826" w14:textId="1635C55A" w:rsidR="002765F7" w:rsidRPr="000E61C4" w:rsidRDefault="007A1FFB" w:rsidP="00602BC3">
      <w:pPr>
        <w:pStyle w:val="Heading3"/>
      </w:pPr>
      <w:bookmarkStart w:id="73" w:name="_Toc198912729"/>
      <w:r w:rsidRPr="000E61C4">
        <w:t>L</w:t>
      </w:r>
      <w:r w:rsidR="002765F7" w:rsidRPr="000E61C4">
        <w:t>eadership accountability</w:t>
      </w:r>
      <w:bookmarkEnd w:id="73"/>
      <w:r w:rsidR="002765F7" w:rsidRPr="000E61C4">
        <w:t xml:space="preserve"> </w:t>
      </w:r>
    </w:p>
    <w:p w14:paraId="2CBC8494" w14:textId="77777777" w:rsidR="002765F7" w:rsidRPr="000E61C4" w:rsidRDefault="002765F7" w:rsidP="00007A30">
      <w:pPr>
        <w:pStyle w:val="Body"/>
      </w:pPr>
      <w:r w:rsidRPr="000E61C4">
        <w:t>Leaders play a key role in preventing and addressing sexual harassment. Their actions shape organisation culture and directly influence outcomes.</w:t>
      </w:r>
    </w:p>
    <w:p w14:paraId="5736F576" w14:textId="77777777" w:rsidR="002765F7" w:rsidRPr="000E61C4" w:rsidRDefault="002765F7" w:rsidP="00007A30">
      <w:pPr>
        <w:pStyle w:val="Body"/>
      </w:pPr>
      <w:r w:rsidRPr="000E61C4">
        <w:t>Leaders should be responsible for:</w:t>
      </w:r>
    </w:p>
    <w:p w14:paraId="72738595" w14:textId="502EB423" w:rsidR="002765F7" w:rsidRPr="000E61C4" w:rsidRDefault="000615E6" w:rsidP="00007A30">
      <w:pPr>
        <w:pStyle w:val="Bullet1"/>
      </w:pPr>
      <w:r>
        <w:t>s</w:t>
      </w:r>
      <w:r w:rsidR="002765F7" w:rsidRPr="000E61C4">
        <w:t>etting the tone on respectful behaviour and workplace norms</w:t>
      </w:r>
    </w:p>
    <w:p w14:paraId="54D89D8A" w14:textId="2AC171EA" w:rsidR="002765F7" w:rsidRPr="000E61C4" w:rsidRDefault="000615E6" w:rsidP="00007A30">
      <w:pPr>
        <w:pStyle w:val="Bullet1"/>
      </w:pPr>
      <w:r>
        <w:t>s</w:t>
      </w:r>
      <w:r w:rsidR="002765F7" w:rsidRPr="000E61C4">
        <w:t>upporting forward-thinking policies and procedures</w:t>
      </w:r>
    </w:p>
    <w:p w14:paraId="15208D14" w14:textId="5A3BF79F" w:rsidR="002765F7" w:rsidRPr="000E61C4" w:rsidRDefault="000615E6" w:rsidP="00007A30">
      <w:pPr>
        <w:pStyle w:val="Bullet1"/>
      </w:pPr>
      <w:r>
        <w:t>c</w:t>
      </w:r>
      <w:r w:rsidR="002765F7" w:rsidRPr="000E61C4">
        <w:t>hampioning diversity, inclusion and belonging (Hart et al. 2018; Perry et al. 2020)</w:t>
      </w:r>
    </w:p>
    <w:p w14:paraId="1CD0F8DB" w14:textId="499771E4" w:rsidR="002765F7" w:rsidRPr="000E61C4" w:rsidRDefault="000615E6" w:rsidP="00007A30">
      <w:pPr>
        <w:pStyle w:val="Bullet1"/>
      </w:pPr>
      <w:r>
        <w:t>p</w:t>
      </w:r>
      <w:r w:rsidR="0028252C" w:rsidRPr="000E61C4">
        <w:t xml:space="preserve">roviding </w:t>
      </w:r>
      <w:r w:rsidR="002765F7" w:rsidRPr="000E61C4">
        <w:t>resources to build organisation skills</w:t>
      </w:r>
      <w:r w:rsidR="0028252C" w:rsidRPr="000E61C4">
        <w:t xml:space="preserve"> and capability</w:t>
      </w:r>
      <w:r>
        <w:t>.</w:t>
      </w:r>
    </w:p>
    <w:p w14:paraId="17E7B311" w14:textId="5CF0AA3B" w:rsidR="002765F7" w:rsidRPr="000E61C4" w:rsidRDefault="002765F7" w:rsidP="00007A30">
      <w:pPr>
        <w:pStyle w:val="Bodyafterbullets"/>
      </w:pPr>
      <w:r w:rsidRPr="000E61C4">
        <w:t>Your organisation</w:t>
      </w:r>
      <w:r w:rsidR="000B57BD">
        <w:t>’</w:t>
      </w:r>
      <w:r w:rsidRPr="000E61C4">
        <w:t>s governance framework should clearly describe leaders</w:t>
      </w:r>
      <w:r w:rsidR="000615E6">
        <w:t>’</w:t>
      </w:r>
      <w:r w:rsidRPr="000E61C4">
        <w:t xml:space="preserve"> responsibilities for preventing and responding to sexual harassment. This includes linking these responsibilities to </w:t>
      </w:r>
      <w:r w:rsidRPr="000E61C4">
        <w:lastRenderedPageBreak/>
        <w:t>performance assessment and saying what consequences happen when people do not meet expectations.</w:t>
      </w:r>
    </w:p>
    <w:p w14:paraId="2ECD4DEC" w14:textId="17BF6FC1" w:rsidR="002765F7" w:rsidRPr="000E61C4" w:rsidRDefault="002765F7" w:rsidP="00007A30">
      <w:pPr>
        <w:pStyle w:val="Body"/>
      </w:pPr>
      <w:r w:rsidRPr="000E61C4">
        <w:t>Senior leaders should play an active role in developing, putting in place and regularly reviewing control measures. They should also lead cultural change by communicating the importance of a respectful, diverse and inclusive workplace, and by sharing the organisation</w:t>
      </w:r>
      <w:r w:rsidR="000615E6">
        <w:t>’</w:t>
      </w:r>
      <w:r w:rsidRPr="000E61C4">
        <w:t>s progress in eliminating sexual harassment.</w:t>
      </w:r>
    </w:p>
    <w:p w14:paraId="153319CC" w14:textId="77777777" w:rsidR="002765F7" w:rsidRDefault="002765F7" w:rsidP="00007A30">
      <w:pPr>
        <w:pStyle w:val="Body"/>
      </w:pPr>
      <w:r w:rsidRPr="000E61C4">
        <w:t>Sexual harassment data should be regularly reported to your governing body and to those responsible for developing and overseeing control measures.</w:t>
      </w:r>
    </w:p>
    <w:p w14:paraId="629972F9" w14:textId="49247AED" w:rsidR="00441547" w:rsidRDefault="00441547">
      <w:pPr>
        <w:spacing w:after="160" w:line="259" w:lineRule="auto"/>
        <w:rPr>
          <w:rFonts w:ascii="Arial" w:hAnsi="Arial" w:cs="Times New Roman"/>
          <w:sz w:val="21"/>
        </w:rPr>
      </w:pPr>
    </w:p>
    <w:tbl>
      <w:tblPr>
        <w:tblStyle w:val="TableGrid"/>
        <w:tblW w:w="0" w:type="auto"/>
        <w:tblLook w:val="04A0" w:firstRow="1" w:lastRow="0" w:firstColumn="1" w:lastColumn="0" w:noHBand="0" w:noVBand="1"/>
      </w:tblPr>
      <w:tblGrid>
        <w:gridCol w:w="9016"/>
      </w:tblGrid>
      <w:tr w:rsidR="00007A30" w14:paraId="5FCCCAC1" w14:textId="77777777" w:rsidTr="00CE1FCE">
        <w:tc>
          <w:tcPr>
            <w:tcW w:w="9016" w:type="dxa"/>
          </w:tcPr>
          <w:p w14:paraId="3008C9D0" w14:textId="77777777" w:rsidR="00007A30" w:rsidRPr="00732F6A" w:rsidRDefault="00007A30" w:rsidP="00732F6A">
            <w:pPr>
              <w:pStyle w:val="Body"/>
              <w:rPr>
                <w:b/>
                <w:bCs/>
              </w:rPr>
            </w:pPr>
            <w:r w:rsidRPr="00732F6A">
              <w:rPr>
                <w:b/>
                <w:bCs/>
              </w:rPr>
              <w:t>Key resources</w:t>
            </w:r>
          </w:p>
          <w:p w14:paraId="42FAEFBF" w14:textId="77777777" w:rsidR="00E17A20" w:rsidRDefault="00E17A20" w:rsidP="0095664C">
            <w:pPr>
              <w:pStyle w:val="Bullet1"/>
            </w:pPr>
            <w:r>
              <w:t>AHRC (</w:t>
            </w:r>
            <w:r w:rsidRPr="00BD1A60">
              <w:t>2023</w:t>
            </w:r>
            <w:r>
              <w:t xml:space="preserve">) </w:t>
            </w:r>
            <w:hyperlink r:id="rId35" w:tooltip="https://urldefense.com/v3/__https://humanrights.gov.au/sites/default/files/2023-08/Guidelines*20for*20Complying*20with*20the*20Positive*20Duty*20*282023*29.pdf__;JSUlJSUlJSUl!!C5rN6bSF!D-kVWXuCu-Wu0Xt111-pcLrzE3azdaVDhNMY1hd3nudmgRsJ_rH09xSZwauS4OOxAMPD2HGH-ld" w:history="1">
              <w:r w:rsidRPr="00732F6A">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732F6A">
              <w:t xml:space="preserve"> chapter 6.1</w:t>
            </w:r>
          </w:p>
          <w:p w14:paraId="4DF2344A" w14:textId="7E0BE7FF" w:rsidR="00007A30" w:rsidRPr="00007A30" w:rsidRDefault="00E17A20" w:rsidP="00732F6A">
            <w:pPr>
              <w:pStyle w:val="Bullet1"/>
            </w:pPr>
            <w:r>
              <w:t xml:space="preserve">AHRC (2022) </w:t>
            </w:r>
            <w:hyperlink r:id="rId36" w:history="1">
              <w:r w:rsidRPr="00732F6A">
                <w:rPr>
                  <w:rStyle w:val="Hyperlink"/>
                  <w:i/>
                  <w:iCs/>
                </w:rPr>
                <w:t>Good practice indicators framework for preventing and responding to workplace sexual harassment</w:t>
              </w:r>
            </w:hyperlink>
            <w:r>
              <w:t xml:space="preserve">, AHRC, Australian Government, accessed 1 April 2025:2-3 </w:t>
            </w:r>
          </w:p>
        </w:tc>
      </w:tr>
    </w:tbl>
    <w:p w14:paraId="40A9C8D5" w14:textId="73E12106" w:rsidR="002765F7" w:rsidRPr="000E61C4" w:rsidRDefault="007A1FFB" w:rsidP="00FC51BF">
      <w:pPr>
        <w:pStyle w:val="Heading2"/>
      </w:pPr>
      <w:bookmarkStart w:id="74" w:name="_Toc198912730"/>
      <w:bookmarkStart w:id="75" w:name="_Toc199141256"/>
      <w:bookmarkStart w:id="76" w:name="_Toc199958938"/>
      <w:r w:rsidRPr="000E61C4">
        <w:t xml:space="preserve">Step 7: </w:t>
      </w:r>
      <w:r w:rsidR="002765F7" w:rsidRPr="000E61C4">
        <w:t>Address technology</w:t>
      </w:r>
      <w:r w:rsidR="00AB10B8" w:rsidRPr="000E61C4">
        <w:t>-facilitated</w:t>
      </w:r>
      <w:r w:rsidR="002765F7" w:rsidRPr="000E61C4">
        <w:t xml:space="preserve"> sexual harassment</w:t>
      </w:r>
      <w:bookmarkEnd w:id="74"/>
      <w:bookmarkEnd w:id="75"/>
      <w:bookmarkEnd w:id="76"/>
    </w:p>
    <w:p w14:paraId="4C8A5B89" w14:textId="4E2CE6A1" w:rsidR="002765F7" w:rsidRDefault="002765F7" w:rsidP="00007A30">
      <w:pPr>
        <w:pStyle w:val="Body"/>
      </w:pPr>
      <w:r w:rsidRPr="000E61C4">
        <w:t xml:space="preserve">Workplace </w:t>
      </w:r>
      <w:r w:rsidR="00A176D9" w:rsidRPr="000E61C4">
        <w:t>technology-facilitated</w:t>
      </w:r>
      <w:r w:rsidRPr="000E61C4">
        <w:t xml:space="preserve"> sexual harassment is a growing workplace risk. As digital tools change, so must your prevention strategies. Tailor your approach to reflect how technology is used in your organisation and focus on safety at every level (Flynn et al. 2024).</w:t>
      </w:r>
    </w:p>
    <w:p w14:paraId="72E66D89" w14:textId="137B6C1F" w:rsidR="002765F7" w:rsidRPr="000E61C4" w:rsidRDefault="002765F7" w:rsidP="00602BC3">
      <w:pPr>
        <w:pStyle w:val="Heading3"/>
      </w:pPr>
      <w:bookmarkStart w:id="77" w:name="_Toc198912731"/>
      <w:r w:rsidRPr="000E61C4">
        <w:t>Choos</w:t>
      </w:r>
      <w:r w:rsidR="007A1FFB" w:rsidRPr="000E61C4">
        <w:t>e</w:t>
      </w:r>
      <w:r w:rsidRPr="000E61C4">
        <w:t xml:space="preserve"> technology that focuses on safety</w:t>
      </w:r>
      <w:bookmarkEnd w:id="77"/>
    </w:p>
    <w:p w14:paraId="0D0507A6" w14:textId="12EEE3B5" w:rsidR="002765F7" w:rsidRPr="000E61C4" w:rsidRDefault="002765F7" w:rsidP="00007A30">
      <w:pPr>
        <w:pStyle w:val="Body"/>
      </w:pPr>
      <w:r w:rsidRPr="000E61C4">
        <w:t>Workplace tools</w:t>
      </w:r>
      <w:r w:rsidR="000615E6">
        <w:t xml:space="preserve"> – </w:t>
      </w:r>
      <w:r w:rsidRPr="000E61C4">
        <w:t>such as chat platforms and email systems</w:t>
      </w:r>
      <w:r w:rsidR="000615E6">
        <w:t xml:space="preserve"> – </w:t>
      </w:r>
      <w:r w:rsidRPr="000E61C4">
        <w:t>should be designed with safety in mind. Look for platforms that include:</w:t>
      </w:r>
    </w:p>
    <w:p w14:paraId="15032DEB" w14:textId="71A259F7" w:rsidR="002765F7" w:rsidRPr="000E61C4" w:rsidRDefault="001B6C90" w:rsidP="00007A30">
      <w:pPr>
        <w:pStyle w:val="Bullet1"/>
      </w:pPr>
      <w:r>
        <w:t>b</w:t>
      </w:r>
      <w:r w:rsidR="002765F7" w:rsidRPr="000E61C4">
        <w:t>uilt-in safety features that detect and flag inappropriate content</w:t>
      </w:r>
    </w:p>
    <w:p w14:paraId="36055635" w14:textId="77777777" w:rsidR="002765F7" w:rsidRPr="000E61C4" w:rsidRDefault="002765F7" w:rsidP="00007A30">
      <w:pPr>
        <w:pStyle w:val="Bullet1"/>
      </w:pPr>
      <w:r w:rsidRPr="000E61C4">
        <w:t>AI-powered prompts that notify senders of potentially inappropriate language</w:t>
      </w:r>
    </w:p>
    <w:p w14:paraId="05C8EDD3" w14:textId="7C623B72" w:rsidR="002765F7" w:rsidRPr="000E61C4" w:rsidRDefault="002C7159" w:rsidP="00007A30">
      <w:pPr>
        <w:pStyle w:val="Bullet1"/>
      </w:pPr>
      <w:r>
        <w:t>a</w:t>
      </w:r>
      <w:r w:rsidR="002765F7" w:rsidRPr="000E61C4">
        <w:t>lerts for recipients, providing immediate access to reporting tools and support pathways</w:t>
      </w:r>
      <w:r>
        <w:t>.</w:t>
      </w:r>
    </w:p>
    <w:p w14:paraId="08585E78" w14:textId="77777777" w:rsidR="002765F7" w:rsidRDefault="002765F7" w:rsidP="00007A30">
      <w:pPr>
        <w:pStyle w:val="Bodyafterbullets"/>
      </w:pPr>
      <w:r w:rsidRPr="000E61C4">
        <w:t>These safety-by-design features help shift the burden away from employees and create a forward-thinking, prevention-focused environment (Flynn et al. 2024).</w:t>
      </w:r>
    </w:p>
    <w:p w14:paraId="412CD884" w14:textId="6BC3EE41" w:rsidR="002765F7" w:rsidRPr="000E61C4" w:rsidRDefault="002765F7" w:rsidP="00602BC3">
      <w:pPr>
        <w:pStyle w:val="Heading3"/>
      </w:pPr>
      <w:bookmarkStart w:id="78" w:name="_Toc198912732"/>
      <w:r w:rsidRPr="000E61C4">
        <w:t>Updat</w:t>
      </w:r>
      <w:r w:rsidR="007A1FFB" w:rsidRPr="000E61C4">
        <w:t>e</w:t>
      </w:r>
      <w:r w:rsidRPr="000E61C4">
        <w:t xml:space="preserve"> policies and training</w:t>
      </w:r>
      <w:bookmarkEnd w:id="78"/>
    </w:p>
    <w:p w14:paraId="707B1F42" w14:textId="5F8F7D6C" w:rsidR="002765F7" w:rsidRPr="000E61C4" w:rsidRDefault="002765F7" w:rsidP="00007A30">
      <w:pPr>
        <w:pStyle w:val="Body"/>
      </w:pPr>
      <w:r w:rsidRPr="000E61C4">
        <w:t xml:space="preserve">Review and update </w:t>
      </w:r>
      <w:r w:rsidR="00BC5115">
        <w:t>policies and training</w:t>
      </w:r>
      <w:r w:rsidR="00BC5115" w:rsidRPr="000E61C4">
        <w:t xml:space="preserve"> </w:t>
      </w:r>
      <w:r w:rsidRPr="000E61C4">
        <w:t>to:</w:t>
      </w:r>
    </w:p>
    <w:p w14:paraId="3E6B28FA" w14:textId="1ECB7F90" w:rsidR="002765F7" w:rsidRPr="000E61C4" w:rsidRDefault="002C7159" w:rsidP="00007A30">
      <w:pPr>
        <w:pStyle w:val="Bullet1"/>
      </w:pPr>
      <w:r>
        <w:t>d</w:t>
      </w:r>
      <w:r w:rsidR="002765F7" w:rsidRPr="000E61C4">
        <w:t xml:space="preserve">efine what </w:t>
      </w:r>
      <w:r w:rsidR="00A176D9" w:rsidRPr="000E61C4">
        <w:t>technology-facilitated</w:t>
      </w:r>
      <w:r w:rsidR="002765F7" w:rsidRPr="000E61C4">
        <w:t xml:space="preserve"> sexual harassment looks like in your context</w:t>
      </w:r>
    </w:p>
    <w:p w14:paraId="300FDE5B" w14:textId="7FE97D4B" w:rsidR="002765F7" w:rsidRPr="000E61C4" w:rsidRDefault="002C7159" w:rsidP="00007A30">
      <w:pPr>
        <w:pStyle w:val="Bullet1"/>
      </w:pPr>
      <w:r>
        <w:t>c</w:t>
      </w:r>
      <w:r w:rsidR="002765F7" w:rsidRPr="000E61C4">
        <w:t>larify potential outcomes for those who engage in it</w:t>
      </w:r>
    </w:p>
    <w:p w14:paraId="6BD2133C" w14:textId="3B78991D" w:rsidR="002765F7" w:rsidRPr="000E61C4" w:rsidRDefault="002C7159" w:rsidP="00007A30">
      <w:pPr>
        <w:pStyle w:val="Bullet1"/>
      </w:pPr>
      <w:r>
        <w:t>m</w:t>
      </w:r>
      <w:r w:rsidR="002765F7" w:rsidRPr="000E61C4">
        <w:t>ake sure your reporting processes can handle digital incidents</w:t>
      </w:r>
    </w:p>
    <w:p w14:paraId="040B3B9B" w14:textId="5C4C637F" w:rsidR="004F4B64" w:rsidRPr="000E61C4" w:rsidRDefault="002C7159" w:rsidP="00007A30">
      <w:pPr>
        <w:pStyle w:val="Bullet1"/>
      </w:pPr>
      <w:r>
        <w:t>d</w:t>
      </w:r>
      <w:r w:rsidR="002765F7" w:rsidRPr="000E61C4">
        <w:t>eliver education that reflects current risks</w:t>
      </w:r>
      <w:r w:rsidR="000615E6">
        <w:t xml:space="preserve"> – </w:t>
      </w:r>
      <w:r w:rsidR="002765F7" w:rsidRPr="000E61C4">
        <w:t>including tailored training on bystander action, digital conduct and respectful communication</w:t>
      </w:r>
      <w:r w:rsidR="00007A30">
        <w:t>.</w:t>
      </w:r>
    </w:p>
    <w:p w14:paraId="21B34E63" w14:textId="5E915763" w:rsidR="002765F7" w:rsidRPr="000E61C4" w:rsidRDefault="002765F7" w:rsidP="00602BC3">
      <w:pPr>
        <w:pStyle w:val="Heading3"/>
      </w:pPr>
      <w:bookmarkStart w:id="79" w:name="_Toc198912733"/>
      <w:r w:rsidRPr="000E61C4">
        <w:lastRenderedPageBreak/>
        <w:t>Take a</w:t>
      </w:r>
      <w:r w:rsidR="007A1FFB" w:rsidRPr="000E61C4">
        <w:t>n ongoing</w:t>
      </w:r>
      <w:r w:rsidRPr="000E61C4">
        <w:t xml:space="preserve"> approach</w:t>
      </w:r>
      <w:bookmarkEnd w:id="79"/>
    </w:p>
    <w:p w14:paraId="17A6CC1E" w14:textId="0AFAD3A5" w:rsidR="002765F7" w:rsidRPr="000E61C4" w:rsidRDefault="002765F7" w:rsidP="00007A30">
      <w:pPr>
        <w:pStyle w:val="Body"/>
      </w:pPr>
      <w:r w:rsidRPr="000E61C4">
        <w:t>Preventing sexual harassment</w:t>
      </w:r>
      <w:r w:rsidR="000615E6">
        <w:t xml:space="preserve"> – </w:t>
      </w:r>
      <w:r w:rsidRPr="000E61C4">
        <w:t>including digital forms</w:t>
      </w:r>
      <w:r w:rsidR="000615E6">
        <w:t xml:space="preserve"> – </w:t>
      </w:r>
      <w:r w:rsidRPr="000E61C4">
        <w:t xml:space="preserve">requires ongoing commitment. </w:t>
      </w:r>
      <w:r w:rsidR="00937255" w:rsidRPr="000E61C4">
        <w:t>T</w:t>
      </w:r>
      <w:r w:rsidRPr="000E61C4">
        <w:t>here</w:t>
      </w:r>
      <w:r w:rsidR="008C1F8F">
        <w:t>’</w:t>
      </w:r>
      <w:r w:rsidRPr="000E61C4">
        <w:t>s no single</w:t>
      </w:r>
      <w:r w:rsidR="00937255" w:rsidRPr="000E61C4">
        <w:t xml:space="preserve"> ‘set-and-forget’</w:t>
      </w:r>
      <w:r w:rsidRPr="000E61C4">
        <w:t xml:space="preserve"> solution.</w:t>
      </w:r>
      <w:r w:rsidR="00937255" w:rsidRPr="000E61C4">
        <w:t xml:space="preserve"> </w:t>
      </w:r>
      <w:r w:rsidRPr="000E61C4">
        <w:t>Organisations should:</w:t>
      </w:r>
    </w:p>
    <w:p w14:paraId="74F14694" w14:textId="539620B4" w:rsidR="002765F7" w:rsidRPr="000E61C4" w:rsidRDefault="008C1F8F" w:rsidP="00007A30">
      <w:pPr>
        <w:pStyle w:val="Bullet1"/>
      </w:pPr>
      <w:r>
        <w:t>s</w:t>
      </w:r>
      <w:r w:rsidR="002765F7" w:rsidRPr="000E61C4">
        <w:t>tay up to date with best practices in their sector</w:t>
      </w:r>
    </w:p>
    <w:p w14:paraId="672D97FF" w14:textId="41718955" w:rsidR="002765F7" w:rsidRPr="000E61C4" w:rsidRDefault="008C1F8F" w:rsidP="00007A30">
      <w:pPr>
        <w:pStyle w:val="Bullet1"/>
      </w:pPr>
      <w:r>
        <w:t>l</w:t>
      </w:r>
      <w:r w:rsidR="002765F7" w:rsidRPr="000E61C4">
        <w:t>earn from others through communities of practice</w:t>
      </w:r>
    </w:p>
    <w:p w14:paraId="5B2CF1C5" w14:textId="3BAE69F4" w:rsidR="002765F7" w:rsidRPr="000E61C4" w:rsidRDefault="008C1F8F" w:rsidP="00007A30">
      <w:pPr>
        <w:pStyle w:val="Bullet1"/>
      </w:pPr>
      <w:r>
        <w:t>m</w:t>
      </w:r>
      <w:r w:rsidR="002765F7" w:rsidRPr="000E61C4">
        <w:t>onitor and review internal processes regularly</w:t>
      </w:r>
    </w:p>
    <w:p w14:paraId="6643EE20" w14:textId="2D239AF2" w:rsidR="002765F7" w:rsidRPr="000E61C4" w:rsidRDefault="008C1F8F" w:rsidP="00007A30">
      <w:pPr>
        <w:pStyle w:val="Bullet1"/>
      </w:pPr>
      <w:r>
        <w:t>f</w:t>
      </w:r>
      <w:r w:rsidR="002765F7" w:rsidRPr="000E61C4">
        <w:t>oster a culture of continuous learning and change</w:t>
      </w:r>
      <w:r>
        <w:t>.</w:t>
      </w:r>
    </w:p>
    <w:p w14:paraId="5713407A" w14:textId="77777777" w:rsidR="002765F7" w:rsidRDefault="002765F7" w:rsidP="00007A30">
      <w:pPr>
        <w:pStyle w:val="Bodyafterbullets"/>
      </w:pPr>
      <w:r w:rsidRPr="000E61C4">
        <w:t>Long-term progress means being open to feedback, adjusting your approach, and understanding that lasting change takes time and persistence.</w:t>
      </w:r>
    </w:p>
    <w:p w14:paraId="6A467CB8" w14:textId="77777777" w:rsidR="006364E2" w:rsidRPr="000E61C4" w:rsidRDefault="006364E2" w:rsidP="00007A30">
      <w:pPr>
        <w:pStyle w:val="Bodyafterbullets"/>
      </w:pPr>
    </w:p>
    <w:tbl>
      <w:tblPr>
        <w:tblStyle w:val="TableGrid"/>
        <w:tblW w:w="0" w:type="auto"/>
        <w:tblLook w:val="04A0" w:firstRow="1" w:lastRow="0" w:firstColumn="1" w:lastColumn="0" w:noHBand="0" w:noVBand="1"/>
      </w:tblPr>
      <w:tblGrid>
        <w:gridCol w:w="9016"/>
      </w:tblGrid>
      <w:tr w:rsidR="00007A30" w14:paraId="005E3F16" w14:textId="77777777" w:rsidTr="007005E0">
        <w:tc>
          <w:tcPr>
            <w:tcW w:w="9016" w:type="dxa"/>
          </w:tcPr>
          <w:p w14:paraId="283D60F8" w14:textId="3BFF22B4" w:rsidR="00007A30" w:rsidRDefault="00007A30" w:rsidP="00007A30">
            <w:pPr>
              <w:pStyle w:val="Body"/>
            </w:pPr>
            <w:r w:rsidRPr="000E61C4">
              <w:rPr>
                <w:b/>
                <w:bCs/>
              </w:rPr>
              <w:t>Key resource</w:t>
            </w:r>
          </w:p>
          <w:p w14:paraId="3027C285" w14:textId="170689BE" w:rsidR="00007A30" w:rsidRDefault="0044549D" w:rsidP="006364E2">
            <w:pPr>
              <w:pStyle w:val="Bullet1"/>
              <w:rPr>
                <w:rFonts w:asciiTheme="minorHAnsi" w:hAnsiTheme="minorHAnsi"/>
                <w:b/>
                <w:bCs/>
              </w:rPr>
            </w:pPr>
            <w:r w:rsidRPr="00444557">
              <w:t xml:space="preserve">Flynn A, Powell A </w:t>
            </w:r>
            <w:r>
              <w:t>and</w:t>
            </w:r>
            <w:r w:rsidRPr="00444557">
              <w:t xml:space="preserve"> Wheildon L (2024)</w:t>
            </w:r>
            <w:r w:rsidR="00732F6A">
              <w:t xml:space="preserve"> </w:t>
            </w:r>
            <w:hyperlink r:id="rId37" w:history="1">
              <w:r w:rsidRPr="00444557">
                <w:rPr>
                  <w:rStyle w:val="Hyperlink"/>
                  <w:i/>
                  <w:iCs/>
                </w:rPr>
                <w:t>Workplace technology-facilitated sexual harassment: Perpetration, responses and prevention</w:t>
              </w:r>
            </w:hyperlink>
            <w:r>
              <w:rPr>
                <w:i/>
                <w:iCs/>
              </w:rPr>
              <w:t>,</w:t>
            </w:r>
            <w:r w:rsidRPr="00444557">
              <w:t xml:space="preserve"> ANROWS</w:t>
            </w:r>
            <w:r>
              <w:t>, accessed 9 April 2025</w:t>
            </w:r>
          </w:p>
        </w:tc>
      </w:tr>
    </w:tbl>
    <w:p w14:paraId="266275D9" w14:textId="77777777" w:rsidR="008B4C7B" w:rsidRDefault="008B4C7B" w:rsidP="00DB156E">
      <w:pPr>
        <w:pStyle w:val="Body"/>
        <w:rPr>
          <w:rFonts w:eastAsia="MS Gothic" w:cs="Arial"/>
          <w:color w:val="5C308D"/>
          <w:kern w:val="32"/>
          <w:sz w:val="44"/>
          <w:szCs w:val="44"/>
        </w:rPr>
      </w:pPr>
      <w:bookmarkStart w:id="80" w:name="_Toc198912734"/>
      <w:bookmarkStart w:id="81" w:name="_Toc199141257"/>
      <w:bookmarkStart w:id="82" w:name="_Toc199958939"/>
      <w:r w:rsidRPr="00DB156E">
        <w:br w:type="page"/>
      </w:r>
    </w:p>
    <w:p w14:paraId="6BC54E4B" w14:textId="38544DCE" w:rsidR="002765F7" w:rsidRPr="000E61C4" w:rsidRDefault="002765F7" w:rsidP="00841F06">
      <w:pPr>
        <w:pStyle w:val="Heading1"/>
      </w:pPr>
      <w:r w:rsidRPr="000E61C4">
        <w:lastRenderedPageBreak/>
        <w:t>Resources</w:t>
      </w:r>
      <w:bookmarkEnd w:id="80"/>
      <w:bookmarkEnd w:id="81"/>
      <w:bookmarkEnd w:id="82"/>
    </w:p>
    <w:p w14:paraId="2816138B" w14:textId="77777777" w:rsidR="00316D6E" w:rsidRPr="00DA2355" w:rsidRDefault="00316D6E" w:rsidP="0095664C">
      <w:pPr>
        <w:pStyle w:val="Body"/>
      </w:pPr>
      <w:r>
        <w:t xml:space="preserve">Australian College of Nursing (2020) </w:t>
      </w:r>
      <w:hyperlink r:id="rId38" w:history="1">
        <w:r w:rsidRPr="00DA2355">
          <w:rPr>
            <w:rStyle w:val="Hyperlink"/>
            <w:i/>
            <w:iCs/>
          </w:rPr>
          <w:t>The Sexual Harassment and/or Sexual Assault of Nurses by Patients</w:t>
        </w:r>
      </w:hyperlink>
      <w:r>
        <w:rPr>
          <w:i/>
          <w:iCs/>
        </w:rPr>
        <w:t xml:space="preserve">, </w:t>
      </w:r>
      <w:r>
        <w:t>accessed 9 April 2025.</w:t>
      </w:r>
    </w:p>
    <w:p w14:paraId="71F8879F" w14:textId="77777777" w:rsidR="00316D6E" w:rsidRDefault="00316D6E" w:rsidP="0095664C">
      <w:pPr>
        <w:pStyle w:val="Body"/>
      </w:pPr>
      <w:r>
        <w:t xml:space="preserve">AHRC (Australian Human Rights Commission) (2020) </w:t>
      </w:r>
      <w:hyperlink r:id="rId39" w:history="1">
        <w:r w:rsidRPr="00FF644C">
          <w:rPr>
            <w:rStyle w:val="Hyperlink"/>
            <w:i/>
            <w:iCs/>
          </w:rPr>
          <w:t>Respect@Work: Sexual Harassment National Inquiry Report</w:t>
        </w:r>
      </w:hyperlink>
      <w:r>
        <w:t>, AHRC, Australian Government, accessed 9 April 2025.</w:t>
      </w:r>
    </w:p>
    <w:p w14:paraId="6677CD94" w14:textId="545C6DA9" w:rsidR="00316D6E" w:rsidRDefault="00316D6E" w:rsidP="0095664C">
      <w:pPr>
        <w:pStyle w:val="Body"/>
      </w:pPr>
      <w:r>
        <w:t xml:space="preserve">AHRC (2022) </w:t>
      </w:r>
      <w:hyperlink r:id="rId40" w:history="1">
        <w:r w:rsidRPr="00FF644C">
          <w:rPr>
            <w:rStyle w:val="Hyperlink"/>
            <w:i/>
            <w:iCs/>
          </w:rPr>
          <w:t>Good practice indicators framework for preventing and responding to workplace sexual harassment</w:t>
        </w:r>
      </w:hyperlink>
      <w:r>
        <w:t xml:space="preserve">, AHRC, Australian Government, accessed 1 April 2025. </w:t>
      </w:r>
    </w:p>
    <w:p w14:paraId="1D16997C" w14:textId="6E146452" w:rsidR="00316D6E" w:rsidRDefault="00316D6E" w:rsidP="0095664C">
      <w:pPr>
        <w:pStyle w:val="Body"/>
      </w:pPr>
      <w:r>
        <w:t xml:space="preserve">AHRC (2022a) </w:t>
      </w:r>
      <w:hyperlink r:id="rId41" w:tooltip="https://urldefense.com/v3/__https://www.respectatwork.gov.au/sites/default/files/2022-12/Guidelines*20on*20the*20Use*20of*20Confidentiality*20Clauses*20in*20the*20Resolution*20of*20Workplace*20Sexual*20Harassment*20Complaints.pdf__;JSUlJSUlJSUlJSUlJSU!!C5rN6bS" w:history="1">
        <w:r w:rsidRPr="00BD1A60">
          <w:rPr>
            <w:rStyle w:val="Hyperlink"/>
            <w:i/>
            <w:iCs/>
          </w:rPr>
          <w:t>Guidelines on the use of confidentiality clauses in the resolution of workplace sexual harassment complaints</w:t>
        </w:r>
      </w:hyperlink>
      <w:r w:rsidRPr="00BD1A60">
        <w:t xml:space="preserve">, </w:t>
      </w:r>
      <w:r w:rsidRPr="00FF644C">
        <w:t xml:space="preserve">AHRC, Australian Government, </w:t>
      </w:r>
      <w:r w:rsidRPr="00BD1A60">
        <w:t>accessed 7 April 2025.</w:t>
      </w:r>
    </w:p>
    <w:p w14:paraId="070AE10C" w14:textId="77777777" w:rsidR="00316D6E" w:rsidRPr="00BD1A60" w:rsidRDefault="00316D6E" w:rsidP="0095664C">
      <w:pPr>
        <w:pStyle w:val="Body"/>
      </w:pPr>
      <w:r>
        <w:t xml:space="preserve">AHRC (2022b) </w:t>
      </w:r>
      <w:hyperlink r:id="rId42" w:history="1">
        <w:r w:rsidRPr="006A3AFF">
          <w:rPr>
            <w:rStyle w:val="Hyperlink"/>
            <w:i/>
            <w:iCs/>
          </w:rPr>
          <w:t>Time for respect: Fifth national survey sexual harassment workplaces</w:t>
        </w:r>
      </w:hyperlink>
      <w:r>
        <w:t xml:space="preserve">, </w:t>
      </w:r>
      <w:r w:rsidRPr="00FF644C">
        <w:t xml:space="preserve">AHRC, Australian Government, </w:t>
      </w:r>
      <w:r w:rsidRPr="00BD1A60">
        <w:t xml:space="preserve">accessed </w:t>
      </w:r>
      <w:r>
        <w:t>9</w:t>
      </w:r>
      <w:r w:rsidRPr="00BD1A60">
        <w:t xml:space="preserve"> April 2025.</w:t>
      </w:r>
    </w:p>
    <w:p w14:paraId="47684946" w14:textId="77777777" w:rsidR="00316D6E" w:rsidRDefault="00316D6E" w:rsidP="0095664C">
      <w:pPr>
        <w:pStyle w:val="Body"/>
      </w:pPr>
      <w:r>
        <w:t>AHRC (</w:t>
      </w:r>
      <w:r w:rsidRPr="00BD1A60">
        <w:t>2023</w:t>
      </w:r>
      <w:r>
        <w:t xml:space="preserve">) </w:t>
      </w:r>
      <w:hyperlink r:id="rId43" w:tooltip="https://urldefense.com/v3/__https://humanrights.gov.au/sites/default/files/2023-08/Guidelines*20for*20Complying*20with*20the*20Positive*20Duty*20*282023*29.pdf__;JSUlJSUlJSUl!!C5rN6bSF!D-kVWXuCu-Wu0Xt111-pcLrzE3azdaVDhNMY1hd3nudmgRsJ_rH09xSZwauS4OOxAMPD2HGH-ld" w:history="1">
        <w:r w:rsidRPr="00BD1A60">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p>
    <w:p w14:paraId="3DED02A9" w14:textId="1A77C240" w:rsidR="008861D1" w:rsidRDefault="008861D1" w:rsidP="0095664C">
      <w:pPr>
        <w:pStyle w:val="Body"/>
      </w:pPr>
      <w:r>
        <w:t>AHRC (2025</w:t>
      </w:r>
      <w:r w:rsidR="00636D29">
        <w:t>a</w:t>
      </w:r>
      <w:r>
        <w:t xml:space="preserve">) </w:t>
      </w:r>
      <w:hyperlink r:id="rId44" w:history="1">
        <w:r w:rsidR="0080375A" w:rsidRPr="0063243B">
          <w:rPr>
            <w:rStyle w:val="Hyperlink"/>
            <w:i/>
            <w:iCs/>
          </w:rPr>
          <w:t>Speaking from experience: What needs to change to address workplace sexual harassment</w:t>
        </w:r>
      </w:hyperlink>
      <w:r w:rsidR="0080375A">
        <w:t xml:space="preserve">, AHRC, Australian Government, accessed 25 June 2025. </w:t>
      </w:r>
    </w:p>
    <w:p w14:paraId="318B958F" w14:textId="4A3D3FF8" w:rsidR="001C6C0A" w:rsidRDefault="001C6C0A" w:rsidP="0095664C">
      <w:pPr>
        <w:pStyle w:val="Body"/>
      </w:pPr>
      <w:r>
        <w:t>AHRC (2025</w:t>
      </w:r>
      <w:r w:rsidR="00636D29">
        <w:t>b</w:t>
      </w:r>
      <w:r>
        <w:t xml:space="preserve">) </w:t>
      </w:r>
      <w:hyperlink r:id="rId45" w:history="1">
        <w:r w:rsidRPr="001C6C0A">
          <w:rPr>
            <w:rStyle w:val="Hyperlink"/>
          </w:rPr>
          <w:t xml:space="preserve">Workplace </w:t>
        </w:r>
        <w:r w:rsidR="006402DB">
          <w:rPr>
            <w:rStyle w:val="Hyperlink"/>
          </w:rPr>
          <w:t>s</w:t>
        </w:r>
        <w:r w:rsidRPr="001C6C0A">
          <w:rPr>
            <w:rStyle w:val="Hyperlink"/>
          </w:rPr>
          <w:t xml:space="preserve">exual </w:t>
        </w:r>
        <w:r w:rsidR="006402DB">
          <w:rPr>
            <w:rStyle w:val="Hyperlink"/>
          </w:rPr>
          <w:t>h</w:t>
        </w:r>
        <w:r w:rsidRPr="001C6C0A">
          <w:rPr>
            <w:rStyle w:val="Hyperlink"/>
          </w:rPr>
          <w:t xml:space="preserve">arassment </w:t>
        </w:r>
        <w:r w:rsidR="006402DB">
          <w:rPr>
            <w:rStyle w:val="Hyperlink"/>
          </w:rPr>
          <w:t>r</w:t>
        </w:r>
        <w:r w:rsidRPr="001C6C0A">
          <w:rPr>
            <w:rStyle w:val="Hyperlink"/>
          </w:rPr>
          <w:t>esources</w:t>
        </w:r>
      </w:hyperlink>
      <w:r>
        <w:t>, AHRC, Australian Government, accessed 30 June 2025.</w:t>
      </w:r>
    </w:p>
    <w:p w14:paraId="06CFD9F3" w14:textId="0654AE7F" w:rsidR="00316D6E" w:rsidRPr="00BD1A60" w:rsidRDefault="00316D6E" w:rsidP="0095664C">
      <w:pPr>
        <w:pStyle w:val="Body"/>
      </w:pPr>
      <w:r w:rsidRPr="00BD1A60">
        <w:t xml:space="preserve">Bell </w:t>
      </w:r>
      <w:r>
        <w:t>M, McLaughlin M and Sequeira J</w:t>
      </w:r>
      <w:r w:rsidRPr="00BD1A60">
        <w:t xml:space="preserve"> (2002)</w:t>
      </w:r>
      <w:r w:rsidR="00F04A31">
        <w:rPr>
          <w:rFonts w:ascii="Cambria" w:hAnsi="Cambria" w:cs="Cambria"/>
        </w:rPr>
        <w:t xml:space="preserve"> </w:t>
      </w:r>
      <w:r w:rsidR="00F04A31">
        <w:t>‘</w:t>
      </w:r>
      <w:r w:rsidRPr="000C1E0D">
        <w:t>Discrimination, harassment, and the glass ceiling: Women executives as change agents</w:t>
      </w:r>
      <w:r w:rsidR="00F04A31">
        <w:t>’</w:t>
      </w:r>
      <w:r w:rsidRPr="00BD1A60">
        <w:t>,</w:t>
      </w:r>
      <w:r w:rsidR="00F04A31" w:rsidRPr="00BD1A60" w:rsidDel="00F04A31">
        <w:rPr>
          <w:rFonts w:ascii="Cambria" w:hAnsi="Cambria" w:cs="Cambria"/>
        </w:rPr>
        <w:t xml:space="preserve"> </w:t>
      </w:r>
      <w:r w:rsidRPr="000C1E0D">
        <w:rPr>
          <w:i/>
        </w:rPr>
        <w:t>Journal of Business Ethics</w:t>
      </w:r>
      <w:r w:rsidRPr="00BD1A60">
        <w:t>, 37(1):65–76.</w:t>
      </w:r>
    </w:p>
    <w:p w14:paraId="6EE8F8BF" w14:textId="2ACBFCE3" w:rsidR="00316D6E" w:rsidRDefault="00316D6E" w:rsidP="0095664C">
      <w:pPr>
        <w:pStyle w:val="Body"/>
      </w:pPr>
      <w:r>
        <w:t xml:space="preserve">Champions of Change Coalition (2023) </w:t>
      </w:r>
      <w:hyperlink r:id="rId46" w:history="1">
        <w:r w:rsidRPr="00FF644C">
          <w:rPr>
            <w:rStyle w:val="Hyperlink"/>
            <w:i/>
            <w:iCs/>
          </w:rPr>
          <w:t>Building confidence and trust in workplace responses to sexual harassment</w:t>
        </w:r>
      </w:hyperlink>
      <w:r w:rsidRPr="00FF644C">
        <w:rPr>
          <w:i/>
          <w:iCs/>
        </w:rPr>
        <w:t>,</w:t>
      </w:r>
      <w:r>
        <w:t xml:space="preserve"> accessed 1 April 2024.</w:t>
      </w:r>
    </w:p>
    <w:p w14:paraId="7A9B9D70" w14:textId="77777777" w:rsidR="00316D6E" w:rsidRDefault="00316D6E" w:rsidP="0095664C">
      <w:pPr>
        <w:pStyle w:val="Body"/>
      </w:pPr>
      <w:r>
        <w:t xml:space="preserve">Cho H and Segrave M (2023) </w:t>
      </w:r>
      <w:hyperlink r:id="rId47" w:history="1">
        <w:r w:rsidRPr="001378E5">
          <w:rPr>
            <w:rStyle w:val="Hyperlink"/>
            <w:i/>
            <w:iCs/>
          </w:rPr>
          <w:t>Victorian local councils and gender equality: Examining commitments to diversity and the experiences of women from migrant and refugee backgrounds</w:t>
        </w:r>
      </w:hyperlink>
      <w:r>
        <w:t>, Monash University, accessed 9 April 2025.</w:t>
      </w:r>
      <w:r w:rsidRPr="00EC2222" w:rsidDel="00EC2222">
        <w:t xml:space="preserve"> </w:t>
      </w:r>
    </w:p>
    <w:p w14:paraId="3EF3BAD0" w14:textId="2753837E" w:rsidR="00316D6E" w:rsidRPr="00BD1A60" w:rsidRDefault="00316D6E" w:rsidP="0095664C">
      <w:pPr>
        <w:pStyle w:val="Body"/>
      </w:pPr>
      <w:r w:rsidRPr="00BD1A60">
        <w:t xml:space="preserve">Comcare </w:t>
      </w:r>
      <w:r>
        <w:t>(</w:t>
      </w:r>
      <w:r w:rsidRPr="00BD1A60">
        <w:t>2020</w:t>
      </w:r>
      <w:r>
        <w:t>)</w:t>
      </w:r>
      <w:r w:rsidRPr="00BD1A60">
        <w:rPr>
          <w:rFonts w:ascii="Cambria" w:hAnsi="Cambria" w:cs="Cambria"/>
        </w:rPr>
        <w:t> </w:t>
      </w:r>
      <w:hyperlink r:id="rId48" w:tooltip="https://urldefense.com/v3/__https://www.comcare.gov.au/about/forms-pubs/docs/pubs/safety/workplace-sexual-harassment-guidance-for-employers.pdf__;!!C5rN6bSF!D-kVWXuCu-Wu0Xt111-pcLrzE3azdaVDhNMY1hd3nudmgRsJ_rH09xSZwauS4OOxAMPD2HGH-ldecmOLCHRoV7SZ54Pi3pzQrZJBabr" w:history="1">
        <w:r w:rsidRPr="00BD1A60">
          <w:rPr>
            <w:rStyle w:val="Hyperlink"/>
            <w:i/>
            <w:iCs/>
          </w:rPr>
          <w:t>Workplace sexual harassment: practical guidance for employers</w:t>
        </w:r>
      </w:hyperlink>
      <w:r w:rsidRPr="00BD1A60">
        <w:t xml:space="preserve">, </w:t>
      </w:r>
      <w:r>
        <w:t>Australian Government</w:t>
      </w:r>
      <w:r w:rsidRPr="00BD1A60">
        <w:t>, accessed 7 April 2025.</w:t>
      </w:r>
    </w:p>
    <w:p w14:paraId="27529169" w14:textId="49E841D4" w:rsidR="00316D6E" w:rsidRPr="00BD1A60" w:rsidRDefault="00316D6E" w:rsidP="0095664C">
      <w:pPr>
        <w:pStyle w:val="Body"/>
      </w:pPr>
      <w:r w:rsidRPr="00BD1A60">
        <w:t xml:space="preserve">Comcare </w:t>
      </w:r>
      <w:r>
        <w:t>(</w:t>
      </w:r>
      <w:r w:rsidRPr="00BD1A60">
        <w:t>2024</w:t>
      </w:r>
      <w:r>
        <w:t xml:space="preserve">) </w:t>
      </w:r>
      <w:hyperlink r:id="rId49" w:tooltip="https://urldefense.com/v3/__https://www.comcare.gov.au/about/forms-pubs/docs/pubs/research/systems-respect-report.pdf__;!!C5rN6bSF!D-kVWXuCu-Wu0Xt111-pcLrzE3azdaVDhNMY1hd3nudmgRsJ_rH09xSZwauS4OOxAMPD2HGH-ldecmOLCHRoV7SZ54Pi3pzQrZJBaSIRSgE6$" w:history="1">
        <w:r w:rsidRPr="00BD1A60">
          <w:rPr>
            <w:rStyle w:val="Hyperlink"/>
            <w:i/>
            <w:iCs/>
          </w:rPr>
          <w:t>Systems for respect: interventions to reduce workplace sexual harassment</w:t>
        </w:r>
      </w:hyperlink>
      <w:r w:rsidRPr="000C1E0D">
        <w:rPr>
          <w:i/>
        </w:rPr>
        <w:t>,</w:t>
      </w:r>
      <w:r w:rsidR="00F04A31">
        <w:rPr>
          <w:rFonts w:ascii="Cambria" w:hAnsi="Cambria" w:cs="Cambria"/>
        </w:rPr>
        <w:t xml:space="preserve"> </w:t>
      </w:r>
      <w:r>
        <w:t>Australian Government</w:t>
      </w:r>
      <w:r w:rsidRPr="00BD1A60">
        <w:t>, accessed 7 April 2025.</w:t>
      </w:r>
    </w:p>
    <w:p w14:paraId="25A12670" w14:textId="77777777" w:rsidR="00316D6E" w:rsidRDefault="00316D6E" w:rsidP="0095664C">
      <w:pPr>
        <w:pStyle w:val="Body"/>
      </w:pPr>
      <w:r w:rsidRPr="00D97A53">
        <w:t>CGEPS (Commission for Gender Equality in the Public Sector) (202</w:t>
      </w:r>
      <w:r>
        <w:t>3</w:t>
      </w:r>
      <w:r w:rsidRPr="00D97A53">
        <w:t xml:space="preserve">) </w:t>
      </w:r>
      <w:hyperlink r:id="rId50" w:history="1">
        <w:r w:rsidRPr="00D97A53">
          <w:rPr>
            <w:rStyle w:val="Hyperlink"/>
            <w:i/>
            <w:iCs/>
          </w:rPr>
          <w:t>Intersectionality at work: Building a baseline on compounded gender inequality in the Victorian public sector</w:t>
        </w:r>
      </w:hyperlink>
      <w:r w:rsidRPr="00D97A53">
        <w:t xml:space="preserve">, CGEPS, Victorian Government, accessed </w:t>
      </w:r>
      <w:r>
        <w:t>9</w:t>
      </w:r>
      <w:r w:rsidRPr="00D97A53">
        <w:t xml:space="preserve"> </w:t>
      </w:r>
      <w:r>
        <w:t>April</w:t>
      </w:r>
      <w:r w:rsidRPr="00D97A53">
        <w:t xml:space="preserve"> 202</w:t>
      </w:r>
      <w:r>
        <w:t>5</w:t>
      </w:r>
      <w:r w:rsidRPr="00D97A53">
        <w:t>.</w:t>
      </w:r>
    </w:p>
    <w:p w14:paraId="324C607E" w14:textId="77777777" w:rsidR="00316D6E" w:rsidRPr="008F3791" w:rsidRDefault="00316D6E" w:rsidP="0095664C">
      <w:pPr>
        <w:pStyle w:val="Body"/>
        <w:rPr>
          <w:i/>
          <w:iCs/>
        </w:rPr>
      </w:pPr>
      <w:r w:rsidRPr="006A1FA2">
        <w:t xml:space="preserve">Equal Opportunity Commission of South Australia </w:t>
      </w:r>
      <w:r>
        <w:t xml:space="preserve">(2016) </w:t>
      </w:r>
      <w:hyperlink r:id="rId51" w:history="1">
        <w:r w:rsidRPr="006A1FA2">
          <w:rPr>
            <w:rStyle w:val="Hyperlink"/>
            <w:i/>
            <w:iCs/>
          </w:rPr>
          <w:t>Sex Discrimination, Sexual Harassment and Predatory Behaviour in South Australia Police: Independent Review</w:t>
        </w:r>
      </w:hyperlink>
      <w:r>
        <w:t>, Government of South Australia, accessed 9 April 2025.</w:t>
      </w:r>
    </w:p>
    <w:p w14:paraId="371E9864" w14:textId="6E323FAC" w:rsidR="00316D6E" w:rsidRDefault="00316D6E" w:rsidP="0095664C">
      <w:pPr>
        <w:pStyle w:val="Body"/>
      </w:pPr>
      <w:r w:rsidRPr="00444557">
        <w:t xml:space="preserve">Flynn A, Powell A </w:t>
      </w:r>
      <w:r>
        <w:t>and</w:t>
      </w:r>
      <w:r w:rsidRPr="00444557">
        <w:t xml:space="preserve"> Wheildon L (2024)</w:t>
      </w:r>
      <w:r w:rsidR="00F04A31">
        <w:t xml:space="preserve"> </w:t>
      </w:r>
      <w:hyperlink r:id="rId52" w:history="1">
        <w:r w:rsidRPr="00444557">
          <w:rPr>
            <w:rStyle w:val="Hyperlink"/>
            <w:i/>
            <w:iCs/>
          </w:rPr>
          <w:t>Workplace technology-facilitated sexual harassment: Perpetration, responses and prevention</w:t>
        </w:r>
      </w:hyperlink>
      <w:r>
        <w:rPr>
          <w:i/>
          <w:iCs/>
        </w:rPr>
        <w:t>,</w:t>
      </w:r>
      <w:r w:rsidRPr="00444557">
        <w:t xml:space="preserve"> ANROWS</w:t>
      </w:r>
      <w:r>
        <w:t>, accessed 9 April 2025.</w:t>
      </w:r>
    </w:p>
    <w:p w14:paraId="2BC90D45" w14:textId="77777777" w:rsidR="00316D6E" w:rsidRPr="00FF644C" w:rsidRDefault="00316D6E" w:rsidP="0095664C">
      <w:pPr>
        <w:pStyle w:val="Body"/>
      </w:pPr>
      <w:r>
        <w:t>Gabay G and Tikva S (2020) ‘</w:t>
      </w:r>
      <w:r w:rsidRPr="00DA2355">
        <w:t>Sexual harassment of nurses by patients and missed nursing care-A hidden population study</w:t>
      </w:r>
      <w:r>
        <w:t xml:space="preserve">’, </w:t>
      </w:r>
      <w:r>
        <w:rPr>
          <w:i/>
          <w:iCs/>
        </w:rPr>
        <w:t xml:space="preserve">J Nurs Manag, </w:t>
      </w:r>
      <w:r>
        <w:t xml:space="preserve">28(8):1881-1887, </w:t>
      </w:r>
      <w:r w:rsidRPr="00FF644C">
        <w:t>doi: 10.1111/jonm.12976.</w:t>
      </w:r>
    </w:p>
    <w:p w14:paraId="5B0EDAD8" w14:textId="77777777" w:rsidR="00316D6E" w:rsidRPr="00BD1A60" w:rsidRDefault="00316D6E" w:rsidP="0095664C">
      <w:pPr>
        <w:pStyle w:val="Body"/>
      </w:pPr>
      <w:r>
        <w:lastRenderedPageBreak/>
        <w:t>Hart C, Crossley A and Correll S</w:t>
      </w:r>
      <w:r w:rsidRPr="00BD1A60">
        <w:t xml:space="preserve"> (2018)</w:t>
      </w:r>
      <w:r w:rsidRPr="00BD1A60">
        <w:rPr>
          <w:rFonts w:ascii="Cambria" w:hAnsi="Cambria" w:cs="Cambria"/>
        </w:rPr>
        <w:t> </w:t>
      </w:r>
      <w:r w:rsidRPr="00FF644C">
        <w:t>'Leader messaging and attitudes toward sexual violence'</w:t>
      </w:r>
      <w:r w:rsidRPr="006A1FA2">
        <w:t>,</w:t>
      </w:r>
      <w:r w:rsidRPr="00BD1A60">
        <w:rPr>
          <w:rFonts w:ascii="Cambria" w:hAnsi="Cambria" w:cs="Cambria"/>
        </w:rPr>
        <w:t> </w:t>
      </w:r>
      <w:r w:rsidRPr="00BD1A60">
        <w:rPr>
          <w:i/>
          <w:iCs/>
        </w:rPr>
        <w:t>Socius: Sociological Research for a Dynamic World</w:t>
      </w:r>
      <w:r w:rsidRPr="00BD1A60">
        <w:t>, 4:1–13, doi:</w:t>
      </w:r>
      <w:r w:rsidRPr="00BD1A60">
        <w:rPr>
          <w:rFonts w:ascii="Cambria" w:hAnsi="Cambria" w:cs="Cambria"/>
        </w:rPr>
        <w:t> </w:t>
      </w:r>
      <w:r w:rsidRPr="00BD1A60">
        <w:t>10.1177/2378023118808617.</w:t>
      </w:r>
    </w:p>
    <w:p w14:paraId="63EE74F2" w14:textId="77777777" w:rsidR="00316D6E" w:rsidRPr="00BD1A60" w:rsidRDefault="00316D6E" w:rsidP="0095664C">
      <w:pPr>
        <w:pStyle w:val="Body"/>
      </w:pPr>
      <w:r w:rsidRPr="00BD1A60">
        <w:t>Liang T (2024) ‘Sexual Harassment at Work: Scoping Review of Reviews’,</w:t>
      </w:r>
      <w:r w:rsidRPr="00BD1A60">
        <w:rPr>
          <w:rFonts w:ascii="Cambria" w:hAnsi="Cambria" w:cs="Cambria"/>
        </w:rPr>
        <w:t> </w:t>
      </w:r>
      <w:r w:rsidRPr="00BD1A60">
        <w:rPr>
          <w:i/>
          <w:iCs/>
        </w:rPr>
        <w:t>Communication Studies,</w:t>
      </w:r>
      <w:r w:rsidRPr="00BD1A60">
        <w:rPr>
          <w:rFonts w:ascii="Cambria" w:hAnsi="Cambria" w:cs="Cambria"/>
        </w:rPr>
        <w:t> </w:t>
      </w:r>
      <w:r w:rsidRPr="00BD1A60">
        <w:t>76(2):143-163, doi.org/10.2147/PRBM.S455753.</w:t>
      </w:r>
    </w:p>
    <w:p w14:paraId="4E62C921" w14:textId="77777777" w:rsidR="00010B42" w:rsidRDefault="00316D6E" w:rsidP="0095664C">
      <w:pPr>
        <w:pStyle w:val="Body"/>
        <w:rPr>
          <w:rFonts w:cs="Arial"/>
        </w:rPr>
      </w:pPr>
      <w:r w:rsidRPr="003C6248">
        <w:rPr>
          <w:rFonts w:cs="Arial"/>
        </w:rPr>
        <w:t>Mackinnon C (1979) Sexual harassment of working women: A case of sex discrimination, Yale University Press, New Haven.</w:t>
      </w:r>
    </w:p>
    <w:p w14:paraId="0B79DE4B" w14:textId="709F1433" w:rsidR="00316D7A" w:rsidRPr="003C6248" w:rsidRDefault="00316D7A" w:rsidP="0095664C">
      <w:pPr>
        <w:pStyle w:val="Body"/>
        <w:rPr>
          <w:rFonts w:cs="Arial"/>
        </w:rPr>
      </w:pPr>
      <w:r>
        <w:rPr>
          <w:rFonts w:cs="Arial"/>
        </w:rPr>
        <w:t xml:space="preserve">McFarlane A, Bridges D and Maria S (2025) </w:t>
      </w:r>
      <w:hyperlink r:id="rId53" w:history="1">
        <w:r w:rsidRPr="00316D7A">
          <w:rPr>
            <w:rStyle w:val="Hyperlink"/>
            <w:rFonts w:cs="Arial"/>
          </w:rPr>
          <w:t>The culture of everyday sexism and gender inequality in the paramedicine profession. A qualitative study</w:t>
        </w:r>
      </w:hyperlink>
      <w:r>
        <w:rPr>
          <w:rFonts w:cs="Arial"/>
        </w:rPr>
        <w:t xml:space="preserve">, </w:t>
      </w:r>
      <w:r w:rsidRPr="0095664C">
        <w:rPr>
          <w:rFonts w:cs="Arial"/>
          <w:i/>
          <w:iCs/>
        </w:rPr>
        <w:t>Paramedicine</w:t>
      </w:r>
      <w:r>
        <w:rPr>
          <w:rFonts w:cs="Arial"/>
        </w:rPr>
        <w:t xml:space="preserve">, 0(0):1-10, </w:t>
      </w:r>
      <w:r w:rsidRPr="00316D7A">
        <w:rPr>
          <w:rFonts w:cs="Arial"/>
        </w:rPr>
        <w:t>doi:</w:t>
      </w:r>
      <w:hyperlink r:id="rId54" w:history="1">
        <w:r w:rsidRPr="00316D7A">
          <w:rPr>
            <w:rStyle w:val="Hyperlink"/>
            <w:rFonts w:cs="Arial"/>
          </w:rPr>
          <w:t>10.1177/27536386251330950</w:t>
        </w:r>
      </w:hyperlink>
      <w:r>
        <w:rPr>
          <w:rFonts w:cs="Arial"/>
        </w:rPr>
        <w:t xml:space="preserve"> </w:t>
      </w:r>
    </w:p>
    <w:p w14:paraId="21D32F1A" w14:textId="0ED87909" w:rsidR="00010B42" w:rsidRPr="003C6248" w:rsidRDefault="00010B42" w:rsidP="0095664C">
      <w:pPr>
        <w:pStyle w:val="Body"/>
        <w:rPr>
          <w:rFonts w:cs="Arial"/>
        </w:rPr>
      </w:pPr>
      <w:r w:rsidRPr="0095664C">
        <w:rPr>
          <w:rFonts w:eastAsia="Times New Roman" w:cs="Arial"/>
          <w:lang w:eastAsia="en-AU"/>
        </w:rPr>
        <w:t xml:space="preserve">Mikołajczak G, Barry I, Summerhayes E, Ryan M, Baird M, Barr N and Shepard B (2024) </w:t>
      </w:r>
      <w:hyperlink r:id="rId55" w:history="1">
        <w:r w:rsidRPr="0095664C">
          <w:rPr>
            <w:rStyle w:val="Hyperlink"/>
            <w:rFonts w:eastAsia="Times New Roman" w:cs="Arial"/>
            <w:i/>
            <w:iCs/>
            <w:lang w:eastAsia="en-AU"/>
          </w:rPr>
          <w:t>Work-related gendered violence against Victorian healthcare workers: A review of the literature</w:t>
        </w:r>
      </w:hyperlink>
      <w:r w:rsidRPr="0095664C">
        <w:rPr>
          <w:rFonts w:eastAsia="Times New Roman" w:cs="Arial"/>
          <w:lang w:eastAsia="en-AU"/>
        </w:rPr>
        <w:t>, Global Institute for Women's Leadership, Australian National University.</w:t>
      </w:r>
    </w:p>
    <w:p w14:paraId="57821460" w14:textId="58E25352" w:rsidR="00316D6E" w:rsidRDefault="00316D6E" w:rsidP="0095664C">
      <w:pPr>
        <w:pStyle w:val="Body"/>
      </w:pPr>
      <w:r w:rsidRPr="003C6248">
        <w:rPr>
          <w:rFonts w:cs="Arial"/>
        </w:rPr>
        <w:t xml:space="preserve">Our Watch (2025) </w:t>
      </w:r>
      <w:hyperlink r:id="rId56" w:tooltip="https://urldefense.com/v3/__https://www.ourwatch.org.au/news/sexual-harassment-response-a-key-issue-in-attracting-and-retaining-staff-new-data-shows__;!!C5rN6bSF!D-kVWXuCu-Wu0Xt111-pcLrzE3azdaVDhNMY1hd3nudmgRsJ_rH09xSZwauS4OOxAMPD2HGH-ldecmOLCHRoV7SZ54Pi3pzQrZ" w:history="1">
        <w:r w:rsidRPr="003C6248">
          <w:rPr>
            <w:rStyle w:val="Hyperlink"/>
            <w:rFonts w:cs="Arial"/>
            <w:i/>
            <w:iCs/>
          </w:rPr>
          <w:t>Sexual harassment response a key issue in attracting and retaining staff, new data shows</w:t>
        </w:r>
      </w:hyperlink>
      <w:r w:rsidRPr="003C6248">
        <w:rPr>
          <w:rFonts w:cs="Arial"/>
        </w:rPr>
        <w:t>, Our Watch</w:t>
      </w:r>
      <w:r w:rsidRPr="00BD1A60">
        <w:t>, accessed 7 April 2025.</w:t>
      </w:r>
    </w:p>
    <w:p w14:paraId="345483F0" w14:textId="77777777" w:rsidR="00316D6E" w:rsidRDefault="00316D6E" w:rsidP="0095664C">
      <w:pPr>
        <w:pStyle w:val="Body"/>
      </w:pPr>
      <w:r>
        <w:t xml:space="preserve">Our Watch (2021) </w:t>
      </w:r>
      <w:hyperlink r:id="rId57" w:history="1">
        <w:r w:rsidRPr="004F05C0">
          <w:rPr>
            <w:rStyle w:val="Hyperlink"/>
          </w:rPr>
          <w:t>Change the story: A shared framework for the primary prevention of violence against women in Australia (second edition)</w:t>
        </w:r>
      </w:hyperlink>
      <w:r>
        <w:t xml:space="preserve">, Our Watch, accessed 23 April 2025. </w:t>
      </w:r>
    </w:p>
    <w:p w14:paraId="29565898" w14:textId="77777777" w:rsidR="00316D6E" w:rsidRDefault="00316D6E" w:rsidP="0095664C">
      <w:pPr>
        <w:pStyle w:val="Body"/>
      </w:pPr>
      <w:r>
        <w:t xml:space="preserve">Perry El, Block CJ and Noumair DA (2020) Leading in: Inclusive leadership, inclusive climates and sexual harassment’, </w:t>
      </w:r>
      <w:r w:rsidRPr="00BD1A60">
        <w:rPr>
          <w:i/>
          <w:iCs/>
        </w:rPr>
        <w:t>Equality, Diversity and Inclusion</w:t>
      </w:r>
      <w:r w:rsidRPr="00BD1A60">
        <w:t xml:space="preserve">, </w:t>
      </w:r>
      <w:r>
        <w:t>40</w:t>
      </w:r>
      <w:r w:rsidRPr="00BD1A60">
        <w:t>(</w:t>
      </w:r>
      <w:r>
        <w:t>4</w:t>
      </w:r>
      <w:r w:rsidRPr="00BD1A60">
        <w:t>):</w:t>
      </w:r>
      <w:r>
        <w:t>430-447</w:t>
      </w:r>
      <w:r w:rsidRPr="00BD1A60">
        <w:t>, doi:10.1108/EDI-04-2019-0120.</w:t>
      </w:r>
    </w:p>
    <w:p w14:paraId="709180DA" w14:textId="77777777" w:rsidR="00316D6E" w:rsidRPr="00D97A53" w:rsidRDefault="00316D6E" w:rsidP="0095664C">
      <w:pPr>
        <w:pStyle w:val="Body"/>
      </w:pPr>
      <w:r w:rsidRPr="00D97A53">
        <w:t>Robinson KH, Allison K, Jackson</w:t>
      </w:r>
      <w:r>
        <w:t xml:space="preserve"> </w:t>
      </w:r>
      <w:r w:rsidRPr="00D97A53">
        <w:t>EF, Davies</w:t>
      </w:r>
      <w:r>
        <w:t xml:space="preserve"> </w:t>
      </w:r>
      <w:r w:rsidRPr="00D97A53">
        <w:t>C, Smith EK, Hawkey A, Ussher J, Ullman J, Marjadi B</w:t>
      </w:r>
      <w:r>
        <w:t xml:space="preserve"> and</w:t>
      </w:r>
      <w:r w:rsidRPr="00D97A53">
        <w:t xml:space="preserve"> Byron P</w:t>
      </w:r>
      <w:r>
        <w:t xml:space="preserve"> </w:t>
      </w:r>
      <w:r w:rsidRPr="00D97A53">
        <w:t>(2024)</w:t>
      </w:r>
      <w:r w:rsidRPr="00D97A53">
        <w:rPr>
          <w:rFonts w:ascii="Cambria" w:hAnsi="Cambria" w:cs="Cambria"/>
        </w:rPr>
        <w:t> </w:t>
      </w:r>
      <w:hyperlink r:id="rId58" w:history="1">
        <w:r w:rsidRPr="00D97A53">
          <w:rPr>
            <w:rStyle w:val="Hyperlink"/>
            <w:i/>
            <w:iCs/>
          </w:rPr>
          <w:t>#SpeakingOut@Work: Sexual harassment of LGBTQ young people in the workplace and workplace training</w:t>
        </w:r>
      </w:hyperlink>
      <w:r>
        <w:rPr>
          <w:i/>
          <w:iCs/>
        </w:rPr>
        <w:t>,</w:t>
      </w:r>
      <w:r w:rsidRPr="00D97A53">
        <w:t xml:space="preserve"> ANROWS</w:t>
      </w:r>
      <w:r>
        <w:t>, accessed 9 April 2025.</w:t>
      </w:r>
    </w:p>
    <w:p w14:paraId="19092FE5" w14:textId="7E9D9B32" w:rsidR="00316D6E" w:rsidRPr="00BD1A60" w:rsidRDefault="00316D6E" w:rsidP="0095664C">
      <w:pPr>
        <w:pStyle w:val="Body"/>
      </w:pPr>
      <w:r w:rsidRPr="00BD1A60">
        <w:t xml:space="preserve">Safe Work Australia </w:t>
      </w:r>
      <w:r>
        <w:t>(</w:t>
      </w:r>
      <w:r w:rsidRPr="00BD1A60">
        <w:t>2023</w:t>
      </w:r>
      <w:r>
        <w:t>)</w:t>
      </w:r>
      <w:r w:rsidRPr="00BD1A60">
        <w:rPr>
          <w:rFonts w:ascii="Cambria" w:hAnsi="Cambria" w:cs="Cambria"/>
        </w:rPr>
        <w:t> </w:t>
      </w:r>
      <w:hyperlink r:id="rId59" w:tooltip="https://urldefense.com/v3/__https://www.safeworkaustralia.gov.au/sites/default/files/2023-12/model_code_of_practice_-_sexual_and_gender-based_harassment.pdf__;!!C5rN6bSF!D-kVWXuCu-Wu0Xt111-pcLrzE3azdaVDhNMY1hd3nudmgRsJ_rH09xSZwauS4OOxAMPD2HGH-ldecmOLCHRoV7SZ54" w:history="1">
        <w:r w:rsidRPr="00BD1A60">
          <w:rPr>
            <w:rStyle w:val="Hyperlink"/>
            <w:i/>
            <w:iCs/>
          </w:rPr>
          <w:t>Model Code of Practice: Sexual and gender-based harassment</w:t>
        </w:r>
      </w:hyperlink>
      <w:r w:rsidRPr="00BD1A60">
        <w:t>, Safe Work Australia, accessed 7 April 2025.</w:t>
      </w:r>
    </w:p>
    <w:p w14:paraId="107F320C" w14:textId="77777777" w:rsidR="00316D6E" w:rsidRDefault="00316D6E" w:rsidP="0095664C">
      <w:pPr>
        <w:pStyle w:val="Body"/>
      </w:pPr>
      <w:r>
        <w:t xml:space="preserve">Safe Work Australia (2023a) </w:t>
      </w:r>
      <w:hyperlink r:id="rId60" w:history="1">
        <w:r w:rsidRPr="00FF644C">
          <w:rPr>
            <w:rStyle w:val="Hyperlink"/>
            <w:i/>
            <w:iCs/>
          </w:rPr>
          <w:t>Sexual and gender-based harassment: Code of Practice</w:t>
        </w:r>
      </w:hyperlink>
      <w:r w:rsidRPr="00FF644C">
        <w:rPr>
          <w:i/>
          <w:iCs/>
        </w:rPr>
        <w:t xml:space="preserve">, </w:t>
      </w:r>
      <w:r w:rsidRPr="00BD1A60">
        <w:t xml:space="preserve">Safe Work Australia, </w:t>
      </w:r>
      <w:r>
        <w:t xml:space="preserve">accessed 1 April 2024. </w:t>
      </w:r>
    </w:p>
    <w:p w14:paraId="7AAF9F44" w14:textId="77777777" w:rsidR="00316D6E" w:rsidRDefault="00316D6E" w:rsidP="0095664C">
      <w:pPr>
        <w:pStyle w:val="Body"/>
      </w:pPr>
      <w:r>
        <w:t xml:space="preserve">Smith B (2023) ‘Respect@Work amendments: A positive reframing of Australia’s sexual harassment laws’ 36 </w:t>
      </w:r>
      <w:r w:rsidRPr="007054E2">
        <w:rPr>
          <w:i/>
          <w:iCs/>
        </w:rPr>
        <w:t>Australian Journal of Labour Law</w:t>
      </w:r>
      <w:r>
        <w:t xml:space="preserve"> 145. </w:t>
      </w:r>
    </w:p>
    <w:p w14:paraId="3E7DFAA6" w14:textId="7F57D741" w:rsidR="00316D6E" w:rsidRDefault="00316D6E" w:rsidP="0095664C">
      <w:pPr>
        <w:pStyle w:val="Body"/>
      </w:pPr>
      <w:r>
        <w:t xml:space="preserve">UN Women (2024) </w:t>
      </w:r>
      <w:hyperlink r:id="rId61" w:history="1">
        <w:r w:rsidRPr="00FF644C">
          <w:rPr>
            <w:rStyle w:val="Hyperlink"/>
            <w:i/>
            <w:iCs/>
          </w:rPr>
          <w:t>UN Women ending violence against women and girls: Knowledge products, guidance and tools, 2022–2024</w:t>
        </w:r>
      </w:hyperlink>
      <w:r w:rsidRPr="00FF644C">
        <w:rPr>
          <w:i/>
          <w:iCs/>
        </w:rPr>
        <w:t>,</w:t>
      </w:r>
      <w:r>
        <w:t xml:space="preserve"> accessed 1 April 2025.</w:t>
      </w:r>
    </w:p>
    <w:p w14:paraId="02059165" w14:textId="77777777" w:rsidR="00316D6E" w:rsidRPr="00BD1A60" w:rsidRDefault="00316D6E" w:rsidP="0095664C">
      <w:pPr>
        <w:pStyle w:val="Body"/>
      </w:pPr>
      <w:r w:rsidRPr="00BD1A60">
        <w:t xml:space="preserve">Wescott </w:t>
      </w:r>
      <w:r>
        <w:t>S, Phelan A, Pfitzner N, McCook S and Roberts S</w:t>
      </w:r>
      <w:r w:rsidRPr="00BD1A60">
        <w:t xml:space="preserve"> (17 October 2024)</w:t>
      </w:r>
      <w:r w:rsidRPr="00BD1A60">
        <w:rPr>
          <w:rFonts w:ascii="Cambria" w:hAnsi="Cambria" w:cs="Cambria"/>
        </w:rPr>
        <w:t> </w:t>
      </w:r>
      <w:r w:rsidRPr="00BD1A60">
        <w:t>'</w:t>
      </w:r>
      <w:hyperlink r:id="rId62" w:tooltip="https://urldefense.com/v3/__https://theconversation.com/victorian-students-will-get-anti-tate-lessons-but-much-more-is-needed-to-tackle-gendered-violence-in-schools-241473__;!!C5rN6bSF!D-kVWXuCu-Wu0Xt111-pcLrzE3azdaVDhNMY1hd3nudmgRsJ_rH09xSZwauS4OOxAMPD2HGH-ld" w:history="1">
        <w:r w:rsidRPr="00BD1A60">
          <w:rPr>
            <w:rStyle w:val="Hyperlink"/>
          </w:rPr>
          <w:t>Victorian students will get ‘anti-Tate’ lessons – but much more is needed to tackle gendered violence in schools</w:t>
        </w:r>
      </w:hyperlink>
      <w:r w:rsidRPr="00BD1A60">
        <w:t>',</w:t>
      </w:r>
      <w:r w:rsidRPr="00BD1A60">
        <w:rPr>
          <w:rFonts w:ascii="Cambria" w:hAnsi="Cambria" w:cs="Cambria"/>
        </w:rPr>
        <w:t> </w:t>
      </w:r>
      <w:r w:rsidRPr="00BD1A60">
        <w:rPr>
          <w:i/>
          <w:iCs/>
        </w:rPr>
        <w:t>The Conversation</w:t>
      </w:r>
      <w:r w:rsidRPr="00BD1A60">
        <w:t>, accessed 7 April 2025.</w:t>
      </w:r>
    </w:p>
    <w:p w14:paraId="2AA77010" w14:textId="77777777" w:rsidR="00316D6E" w:rsidRDefault="00316D6E" w:rsidP="0095664C">
      <w:pPr>
        <w:pStyle w:val="Body"/>
      </w:pPr>
      <w:r w:rsidRPr="009836FC">
        <w:t xml:space="preserve">WGEA (The Workplace Gender Equality Agency) (2023) </w:t>
      </w:r>
      <w:hyperlink r:id="rId63" w:history="1">
        <w:r w:rsidRPr="000C1E0D">
          <w:rPr>
            <w:rStyle w:val="Hyperlink"/>
            <w:i/>
          </w:rPr>
          <w:t>Using evidence to improve workplace sexual harassment prevention and response: Guidance for employers</w:t>
        </w:r>
      </w:hyperlink>
      <w:r w:rsidRPr="009836FC">
        <w:t xml:space="preserve">, </w:t>
      </w:r>
      <w:r w:rsidRPr="00BD1A60">
        <w:t xml:space="preserve">Workplace Gender Equality Agency, </w:t>
      </w:r>
      <w:r w:rsidRPr="009836FC">
        <w:t xml:space="preserve">accessed 1 April 2025.  </w:t>
      </w:r>
    </w:p>
    <w:p w14:paraId="7482DB45" w14:textId="0FD6AB32" w:rsidR="00316D6E" w:rsidRDefault="00316D6E" w:rsidP="0095664C">
      <w:pPr>
        <w:pStyle w:val="Body"/>
      </w:pPr>
      <w:r w:rsidRPr="009836FC">
        <w:t xml:space="preserve">WGEA </w:t>
      </w:r>
      <w:r>
        <w:t>(</w:t>
      </w:r>
      <w:r w:rsidRPr="00BD1A60">
        <w:t>2023</w:t>
      </w:r>
      <w:r>
        <w:t>a)</w:t>
      </w:r>
      <w:r w:rsidRPr="00BD1A60">
        <w:rPr>
          <w:rFonts w:ascii="Cambria" w:hAnsi="Cambria" w:cs="Cambria"/>
        </w:rPr>
        <w:t> </w:t>
      </w:r>
      <w:hyperlink r:id="rId64" w:tooltip="https://urldefense.com/v3/__https://www.wgea.gov.au/sites/default/files/documents/Policy-and-strategy-guidance-Workplace-sexual-harassment-harassment-on-the-ground-of-sex-and-discrimination.pdf__;!!C5rN6bSF!D-kVWXuCu-Wu0Xt111-pcLrzE3azdaVDhNMY1hd3nudmgRsJ_rH09" w:history="1">
        <w:r w:rsidRPr="00BD1A60">
          <w:rPr>
            <w:rStyle w:val="Hyperlink"/>
            <w:i/>
            <w:iCs/>
          </w:rPr>
          <w:t>Policy and strategy guidance: Workplace sexual harassment, harassment on the ground of sex and discrimination</w:t>
        </w:r>
      </w:hyperlink>
      <w:r w:rsidRPr="00BD1A60">
        <w:t>, Workplace Gender Equality Agency, accessed 7 April 2025.</w:t>
      </w:r>
    </w:p>
    <w:p w14:paraId="5B22E585" w14:textId="77777777" w:rsidR="00316D6E" w:rsidRPr="00234CB2" w:rsidRDefault="00316D6E" w:rsidP="0095664C">
      <w:pPr>
        <w:pStyle w:val="Body"/>
      </w:pPr>
      <w:r w:rsidRPr="00DA2355">
        <w:t>Sojo V, Ryan M, Fine C, Wheeler M, McGrath M</w:t>
      </w:r>
      <w:r>
        <w:t>,</w:t>
      </w:r>
      <w:r w:rsidRPr="00DA2355">
        <w:t xml:space="preserve"> Glennie M, Roberts V, Arthur L, Hadoux R</w:t>
      </w:r>
      <w:r>
        <w:t xml:space="preserve"> and</w:t>
      </w:r>
      <w:r w:rsidRPr="00DA2355">
        <w:t xml:space="preserve"> Western K </w:t>
      </w:r>
      <w:r>
        <w:t xml:space="preserve">(2022) </w:t>
      </w:r>
      <w:hyperlink r:id="rId65" w:history="1">
        <w:r w:rsidRPr="00FF644C">
          <w:rPr>
            <w:rStyle w:val="Hyperlink"/>
            <w:i/>
            <w:iCs/>
          </w:rPr>
          <w:t xml:space="preserve">What works, what’s fair? Using systematic reviews to build the evidence base </w:t>
        </w:r>
        <w:r w:rsidRPr="00FF644C">
          <w:rPr>
            <w:rStyle w:val="Hyperlink"/>
            <w:i/>
            <w:iCs/>
          </w:rPr>
          <w:lastRenderedPageBreak/>
          <w:t>on strategies to increase gender equality in the public sector</w:t>
        </w:r>
      </w:hyperlink>
      <w:r w:rsidRPr="00DA2355">
        <w:t>, The University of Melbourne, The Australian National University, and Swinburne University of Technology</w:t>
      </w:r>
      <w:r>
        <w:t>, accessed 9 April 2025.</w:t>
      </w:r>
    </w:p>
    <w:p w14:paraId="58A7D6A4" w14:textId="397252F7" w:rsidR="00A964EC" w:rsidRPr="00007A30" w:rsidRDefault="00316D6E" w:rsidP="0095664C">
      <w:pPr>
        <w:pStyle w:val="Body"/>
        <w:rPr>
          <w:i/>
          <w:iCs/>
        </w:rPr>
      </w:pPr>
      <w:r>
        <w:t xml:space="preserve">Victorian Equal Opportunity and Human Rights Commission (2015) </w:t>
      </w:r>
      <w:hyperlink r:id="rId66" w:history="1">
        <w:r w:rsidRPr="00FF644C">
          <w:rPr>
            <w:rStyle w:val="Hyperlink"/>
            <w:i/>
            <w:iCs/>
          </w:rPr>
          <w:t>Independent review into sex discrimination and sexual harassment, including predatory behaviour in the Victoria police: Phase one report</w:t>
        </w:r>
      </w:hyperlink>
      <w:r>
        <w:t xml:space="preserve">, accessed 8 April 2025. </w:t>
      </w:r>
    </w:p>
    <w:sectPr w:rsidR="00A964EC" w:rsidRPr="00007A30" w:rsidSect="00FC6780">
      <w:headerReference w:type="default" r:id="rId67"/>
      <w:footerReference w:type="even" r:id="rId68"/>
      <w:footerReference w:type="default" r:id="rId69"/>
      <w:footerReference w:type="first" r:id="rId70"/>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403C" w14:textId="77777777" w:rsidR="00867070" w:rsidRDefault="00867070" w:rsidP="00584918">
      <w:r>
        <w:separator/>
      </w:r>
    </w:p>
  </w:endnote>
  <w:endnote w:type="continuationSeparator" w:id="0">
    <w:p w14:paraId="5A61D0D5" w14:textId="77777777" w:rsidR="00867070" w:rsidRDefault="00867070" w:rsidP="00584918">
      <w:r>
        <w:continuationSeparator/>
      </w:r>
    </w:p>
  </w:endnote>
  <w:endnote w:type="continuationNotice" w:id="1">
    <w:p w14:paraId="7FA4F7F9" w14:textId="77777777" w:rsidR="00867070" w:rsidRDefault="0086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6CFC" w14:textId="77777777" w:rsidR="00FC51BF" w:rsidRDefault="00FC51BF">
    <w:pPr>
      <w:pStyle w:val="Footer"/>
    </w:pPr>
    <w:r>
      <w:rPr>
        <w:noProof/>
      </w:rPr>
      <mc:AlternateContent>
        <mc:Choice Requires="wps">
          <w:drawing>
            <wp:anchor distT="0" distB="0" distL="0" distR="0" simplePos="0" relativeHeight="251658242" behindDoc="0" locked="0" layoutInCell="1" allowOverlap="1" wp14:anchorId="34BC695E" wp14:editId="3B23197C">
              <wp:simplePos x="635" y="635"/>
              <wp:positionH relativeFrom="page">
                <wp:align>center</wp:align>
              </wp:positionH>
              <wp:positionV relativeFrom="page">
                <wp:align>bottom</wp:align>
              </wp:positionV>
              <wp:extent cx="457200" cy="371475"/>
              <wp:effectExtent l="0" t="0" r="0" b="0"/>
              <wp:wrapNone/>
              <wp:docPr id="14365586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7A87F9A4"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C695E" id="_x0000_t202" coordsize="21600,21600" o:spt="202" path="m,l,21600r21600,l21600,xe">
              <v:stroke joinstyle="miter"/>
              <v:path gradientshapeok="t" o:connecttype="rect"/>
            </v:shapetype>
            <v:shape id="Text Box 2" o:spid="_x0000_s1026" type="#_x0000_t202" alt="OFFICIAL" style="position:absolute;margin-left:0;margin-top:0;width:36pt;height:29.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" filled="f" stroked="f">
              <v:textbox style="mso-fit-shape-to-text:t" inset="0,0,0,15pt">
                <w:txbxContent>
                  <w:p w14:paraId="7A87F9A4"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5748" w14:textId="332C0291" w:rsidR="00FC51BF" w:rsidRDefault="00FC51BF">
    <w:pPr>
      <w:pStyle w:val="Footer"/>
      <w:jc w:val="right"/>
    </w:pPr>
  </w:p>
  <w:sdt>
    <w:sdtPr>
      <w:id w:val="-2092538037"/>
      <w:docPartObj>
        <w:docPartGallery w:val="Page Numbers (Bottom of Page)"/>
        <w:docPartUnique/>
      </w:docPartObj>
    </w:sdtPr>
    <w:sdtEndPr>
      <w:rPr>
        <w:noProof/>
      </w:rPr>
    </w:sdtEndPr>
    <w:sdtContent>
      <w:p w14:paraId="1CBB1D21" w14:textId="77777777" w:rsidR="00FC51BF" w:rsidRDefault="00FC5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948C3" w14:textId="77777777" w:rsidR="00FC51BF" w:rsidRPr="00A964EC" w:rsidRDefault="00FC51BF" w:rsidP="00584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12EE" w14:textId="77777777" w:rsidR="00FC51BF" w:rsidRDefault="00FC51BF">
    <w:pPr>
      <w:pStyle w:val="Footer"/>
    </w:pPr>
    <w:r>
      <w:rPr>
        <w:noProof/>
      </w:rPr>
      <mc:AlternateContent>
        <mc:Choice Requires="wps">
          <w:drawing>
            <wp:anchor distT="0" distB="0" distL="0" distR="0" simplePos="0" relativeHeight="251658243" behindDoc="0" locked="0" layoutInCell="1" allowOverlap="1" wp14:anchorId="54AC18B5" wp14:editId="693CB663">
              <wp:simplePos x="635" y="635"/>
              <wp:positionH relativeFrom="page">
                <wp:align>center</wp:align>
              </wp:positionH>
              <wp:positionV relativeFrom="page">
                <wp:align>bottom</wp:align>
              </wp:positionV>
              <wp:extent cx="457200" cy="371475"/>
              <wp:effectExtent l="0" t="0" r="0" b="0"/>
              <wp:wrapNone/>
              <wp:docPr id="742243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093D9370"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C18B5" id="_x0000_t202" coordsize="21600,21600" o:spt="202" path="m,l,21600r21600,l21600,xe">
              <v:stroke joinstyle="miter"/>
              <v:path gradientshapeok="t" o:connecttype="rect"/>
            </v:shapetype>
            <v:shape id="Text Box 1" o:spid="_x0000_s1027" type="#_x0000_t202" alt="OFFICIAL" style="position:absolute;margin-left:0;margin-top:0;width:36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" filled="f" stroked="f">
              <v:textbox style="mso-fit-shape-to-text:t" inset="0,0,0,15pt">
                <w:txbxContent>
                  <w:p w14:paraId="093D9370"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0F2C" w14:textId="75CB96BF" w:rsidR="00D43C80" w:rsidRDefault="00D43C80">
    <w:pPr>
      <w:pStyle w:val="Footer"/>
    </w:pPr>
    <w:r>
      <w:rPr>
        <w:noProof/>
      </w:rPr>
      <mc:AlternateContent>
        <mc:Choice Requires="wps">
          <w:drawing>
            <wp:anchor distT="0" distB="0" distL="0" distR="0" simplePos="0" relativeHeight="251658240" behindDoc="0" locked="0" layoutInCell="1" allowOverlap="1" wp14:anchorId="1E631F3D" wp14:editId="7BE5D51B">
              <wp:simplePos x="635" y="635"/>
              <wp:positionH relativeFrom="page">
                <wp:align>center</wp:align>
              </wp:positionH>
              <wp:positionV relativeFrom="page">
                <wp:align>bottom</wp:align>
              </wp:positionV>
              <wp:extent cx="457200" cy="371475"/>
              <wp:effectExtent l="0" t="0" r="0" b="0"/>
              <wp:wrapNone/>
              <wp:docPr id="18122505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0B8515E8" w14:textId="0BA60A4D"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31F3D" id="_x0000_t202" coordsize="21600,21600" o:spt="202" path="m,l,21600r21600,l21600,xe">
              <v:stroke joinstyle="miter"/>
              <v:path gradientshapeok="t" o:connecttype="rect"/>
            </v:shapetype>
            <v:shape id="_x0000_s1028" type="#_x0000_t202" alt="OFFICIAL" style="position:absolute;margin-left:0;margin-top:0;width:36pt;height:29.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" filled="f" stroked="f">
              <v:textbox style="mso-fit-shape-to-text:t" inset="0,0,0,15pt">
                <w:txbxContent>
                  <w:p w14:paraId="0B8515E8" w14:textId="0BA60A4D"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3302" w14:textId="5EBFECE6" w:rsidR="004316A9" w:rsidRPr="0095664C" w:rsidRDefault="004316A9" w:rsidP="009566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D6D4" w14:textId="54ABB81C" w:rsidR="00D43C80" w:rsidRDefault="00D43C80">
    <w:pPr>
      <w:pStyle w:val="Footer"/>
    </w:pPr>
    <w:r>
      <w:rPr>
        <w:noProof/>
      </w:rPr>
      <mc:AlternateContent>
        <mc:Choice Requires="wps">
          <w:drawing>
            <wp:anchor distT="0" distB="0" distL="0" distR="0" simplePos="0" relativeHeight="251658241" behindDoc="0" locked="0" layoutInCell="1" allowOverlap="1" wp14:anchorId="5AC2EBF4" wp14:editId="3E0F6C29">
              <wp:simplePos x="635" y="635"/>
              <wp:positionH relativeFrom="page">
                <wp:align>center</wp:align>
              </wp:positionH>
              <wp:positionV relativeFrom="page">
                <wp:align>bottom</wp:align>
              </wp:positionV>
              <wp:extent cx="457200" cy="371475"/>
              <wp:effectExtent l="0" t="0" r="0" b="0"/>
              <wp:wrapNone/>
              <wp:docPr id="23426835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4E303D27" w14:textId="2BA6EE44"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2EBF4" id="_x0000_t202" coordsize="21600,21600" o:spt="202" path="m,l,21600r21600,l21600,xe">
              <v:stroke joinstyle="miter"/>
              <v:path gradientshapeok="t" o:connecttype="rect"/>
            </v:shapetype>
            <v:shape id="_x0000_s1029" type="#_x0000_t202" alt="OFFICIAL" style="position:absolute;margin-left:0;margin-top:0;width:36pt;height:29.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" filled="f" stroked="f">
              <v:textbox style="mso-fit-shape-to-text:t" inset="0,0,0,15pt">
                <w:txbxContent>
                  <w:p w14:paraId="4E303D27" w14:textId="2BA6EE44"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841F" w14:textId="77777777" w:rsidR="00867070" w:rsidRDefault="00867070" w:rsidP="00584918">
      <w:r>
        <w:separator/>
      </w:r>
    </w:p>
  </w:footnote>
  <w:footnote w:type="continuationSeparator" w:id="0">
    <w:p w14:paraId="5959BB28" w14:textId="77777777" w:rsidR="00867070" w:rsidRDefault="00867070" w:rsidP="00584918">
      <w:r>
        <w:continuationSeparator/>
      </w:r>
    </w:p>
  </w:footnote>
  <w:footnote w:type="continuationNotice" w:id="1">
    <w:p w14:paraId="2C7FEB67" w14:textId="77777777" w:rsidR="00867070" w:rsidRDefault="00867070">
      <w:pPr>
        <w:spacing w:after="0" w:line="240" w:lineRule="auto"/>
      </w:pPr>
    </w:p>
  </w:footnote>
  <w:footnote w:id="2">
    <w:p w14:paraId="4EA25D13" w14:textId="3BFBD57B" w:rsidR="00937255" w:rsidRPr="0095664C" w:rsidRDefault="00937255" w:rsidP="009C4B7A">
      <w:pPr>
        <w:pStyle w:val="FootnoteText"/>
        <w:spacing w:before="60" w:after="60" w:line="220" w:lineRule="atLeast"/>
        <w:rPr>
          <w:rFonts w:ascii="Arial" w:hAnsi="Arial" w:cs="Arial"/>
          <w:sz w:val="18"/>
          <w:szCs w:val="18"/>
        </w:rPr>
      </w:pPr>
      <w:r w:rsidRPr="0095664C">
        <w:rPr>
          <w:rFonts w:ascii="Arial" w:eastAsia="MS Gothic" w:hAnsi="Arial" w:cs="Arial"/>
          <w:sz w:val="18"/>
          <w:szCs w:val="18"/>
          <w:vertAlign w:val="superscript"/>
        </w:rPr>
        <w:footnoteRef/>
      </w:r>
      <w:r w:rsidRPr="0095664C">
        <w:rPr>
          <w:rFonts w:ascii="Arial" w:eastAsia="MS Gothic" w:hAnsi="Arial" w:cs="Arial"/>
          <w:sz w:val="18"/>
          <w:szCs w:val="18"/>
          <w:vertAlign w:val="superscript"/>
        </w:rPr>
        <w:t xml:space="preserve"> </w:t>
      </w:r>
      <w:r w:rsidRPr="00B26885">
        <w:rPr>
          <w:rFonts w:ascii="Arial" w:eastAsia="MS Gothic" w:hAnsi="Arial" w:cs="Arial"/>
          <w:sz w:val="18"/>
          <w:szCs w:val="18"/>
        </w:rPr>
        <w:t xml:space="preserve">The People matter survey is an annual employee experience survey administered by the Victorian Public Sector Commission. In every Gender Equality Act reporting year, around 90% of duty holders use the People matter survey to fulfil the employee experience data component of their workplace gender audit. For more information on the People matter survey and its use in data insights, see the methodology section of </w:t>
      </w:r>
      <w:hyperlink r:id="rId1" w:history="1">
        <w:r w:rsidRPr="00B26885">
          <w:rPr>
            <w:rStyle w:val="Hyperlink"/>
            <w:rFonts w:cs="Arial"/>
            <w:sz w:val="18"/>
            <w:szCs w:val="18"/>
          </w:rPr>
          <w:t>Intersectionality at work</w:t>
        </w:r>
      </w:hyperlink>
      <w:r w:rsidRPr="00B26885">
        <w:rPr>
          <w:rStyle w:val="Hyperlink"/>
          <w:rFonts w:cs="Arial"/>
          <w:sz w:val="18"/>
          <w:szCs w:val="18"/>
        </w:rPr>
        <w:t>.</w:t>
      </w:r>
    </w:p>
  </w:footnote>
  <w:footnote w:id="3">
    <w:p w14:paraId="58358F23" w14:textId="0B1E3C13" w:rsidR="00D7462E" w:rsidRDefault="00D7462E">
      <w:pPr>
        <w:pStyle w:val="FootnoteText"/>
      </w:pPr>
      <w:r w:rsidRPr="007005E0">
        <w:rPr>
          <w:rStyle w:val="FootnoteReference"/>
          <w:rFonts w:ascii="Arial" w:hAnsi="Arial" w:cs="Arial"/>
          <w:sz w:val="18"/>
          <w:szCs w:val="18"/>
        </w:rPr>
        <w:footnoteRef/>
      </w:r>
      <w:r w:rsidRPr="007005E0">
        <w:rPr>
          <w:rFonts w:ascii="Arial" w:hAnsi="Arial" w:cs="Arial"/>
          <w:sz w:val="18"/>
          <w:szCs w:val="18"/>
        </w:rPr>
        <w:t xml:space="preserve"> Data in this report is not comparable to similar data published by the Victorian Public Sector Commission (VPSC). VPSC collect data from all public sector organisations. We collect data from public sector organisations with more than 50 employees, as well as local councils and universities. The two Commissions’ workforce data collections are separate. And while we both use People matter survey data, we analyse a different selection of organisations. We also often make different calculations. As such, the results we publish are different. To learn more about recent data from the VPSC, visit the </w:t>
      </w:r>
      <w:hyperlink r:id="rId2" w:tgtFrame="_blank" w:tooltip="https://www.vpsc.vic.gov.au/state-of-the-public-sector-2024-is-now-live/" w:history="1">
        <w:r w:rsidRPr="007005E0">
          <w:rPr>
            <w:rStyle w:val="Hyperlink"/>
            <w:rFonts w:cs="Arial"/>
            <w:sz w:val="18"/>
            <w:szCs w:val="18"/>
          </w:rPr>
          <w:t>State of the public sector report</w:t>
        </w:r>
      </w:hyperlink>
      <w:r>
        <w:rPr>
          <w:rFonts w:ascii="Arial" w:hAnsi="Arial" w:cs="Arial"/>
          <w:sz w:val="18"/>
          <w:szCs w:val="18"/>
        </w:rPr>
        <w:t>.</w:t>
      </w:r>
    </w:p>
  </w:footnote>
  <w:footnote w:id="4">
    <w:p w14:paraId="42DBC3E9" w14:textId="001A7929" w:rsidR="00B26885" w:rsidRDefault="00B26885">
      <w:pPr>
        <w:pStyle w:val="FootnoteText"/>
      </w:pPr>
      <w:r w:rsidRPr="0095664C">
        <w:rPr>
          <w:rStyle w:val="FootnoteReference"/>
          <w:rFonts w:ascii="Arial" w:hAnsi="Arial" w:cs="Arial"/>
          <w:sz w:val="18"/>
          <w:szCs w:val="18"/>
        </w:rPr>
        <w:footnoteRef/>
      </w:r>
      <w:r w:rsidRPr="0095664C">
        <w:rPr>
          <w:rFonts w:ascii="Arial" w:hAnsi="Arial" w:cs="Arial"/>
          <w:sz w:val="18"/>
          <w:szCs w:val="18"/>
        </w:rPr>
        <w:t xml:space="preserve"> In the most recent Australian Human Rights Council national survey, 41% of women and 26% of men reported being sexually harassed at work in the 5 years to 2022 (AHRC 2022:47).</w:t>
      </w:r>
    </w:p>
  </w:footnote>
  <w:footnote w:id="5">
    <w:p w14:paraId="71009DE0" w14:textId="0D411CEB" w:rsidR="005402BC" w:rsidRPr="005402BC" w:rsidRDefault="005402BC">
      <w:pPr>
        <w:pStyle w:val="FootnoteText"/>
        <w:rPr>
          <w:rFonts w:ascii="Arial" w:hAnsi="Arial" w:cs="Arial"/>
          <w:sz w:val="18"/>
          <w:szCs w:val="18"/>
        </w:rPr>
      </w:pPr>
      <w:r>
        <w:rPr>
          <w:rStyle w:val="FootnoteReference"/>
        </w:rPr>
        <w:footnoteRef/>
      </w:r>
      <w:r>
        <w:t xml:space="preserve"> </w:t>
      </w:r>
      <w:r w:rsidRPr="005402BC">
        <w:rPr>
          <w:rFonts w:ascii="Arial" w:hAnsi="Arial" w:cs="Arial"/>
          <w:sz w:val="18"/>
          <w:szCs w:val="18"/>
        </w:rPr>
        <w:t xml:space="preserve">This figure was incorrectly reported as 40% when we first published this report. We have now updated this to the correct figure of 60%. </w:t>
      </w:r>
    </w:p>
  </w:footnote>
  <w:footnote w:id="6">
    <w:p w14:paraId="0B7097D8" w14:textId="1D324B49" w:rsidR="00260D00" w:rsidRPr="0095664C" w:rsidRDefault="00260D00">
      <w:pPr>
        <w:pStyle w:val="FootnoteText"/>
        <w:rPr>
          <w:rFonts w:ascii="Arial" w:hAnsi="Arial" w:cs="Arial"/>
          <w:sz w:val="18"/>
          <w:szCs w:val="18"/>
        </w:rPr>
      </w:pPr>
      <w:r w:rsidRPr="0095664C">
        <w:rPr>
          <w:rStyle w:val="FootnoteReference"/>
          <w:rFonts w:ascii="Arial" w:hAnsi="Arial" w:cs="Arial"/>
          <w:sz w:val="18"/>
          <w:szCs w:val="18"/>
        </w:rPr>
        <w:footnoteRef/>
      </w:r>
      <w:r w:rsidRPr="0095664C">
        <w:rPr>
          <w:rFonts w:ascii="Arial" w:hAnsi="Arial" w:cs="Arial"/>
          <w:sz w:val="18"/>
          <w:szCs w:val="18"/>
        </w:rPr>
        <w:t xml:space="preserve"> </w:t>
      </w:r>
      <w:r w:rsidR="001A2652" w:rsidRPr="0095664C">
        <w:rPr>
          <w:rFonts w:ascii="Arial" w:hAnsi="Arial" w:cs="Arial"/>
          <w:sz w:val="18"/>
          <w:szCs w:val="18"/>
        </w:rPr>
        <w:t xml:space="preserve">The </w:t>
      </w:r>
      <w:hyperlink r:id="rId3" w:history="1">
        <w:r w:rsidR="001A2652" w:rsidRPr="0095664C">
          <w:rPr>
            <w:rStyle w:val="Hyperlink"/>
            <w:rFonts w:cs="Arial"/>
            <w:sz w:val="18"/>
            <w:szCs w:val="18"/>
          </w:rPr>
          <w:t>relevant section of the Commission’s workplace gender audit guidance</w:t>
        </w:r>
      </w:hyperlink>
      <w:r w:rsidR="001A2652" w:rsidRPr="0095664C">
        <w:rPr>
          <w:rFonts w:ascii="Arial" w:hAnsi="Arial" w:cs="Arial"/>
          <w:sz w:val="18"/>
          <w:szCs w:val="18"/>
        </w:rPr>
        <w:t xml:space="preserve"> has further information about </w:t>
      </w:r>
      <w:r w:rsidR="0034335F" w:rsidRPr="0095664C">
        <w:rPr>
          <w:rFonts w:ascii="Arial" w:hAnsi="Arial" w:cs="Arial"/>
          <w:sz w:val="18"/>
          <w:szCs w:val="18"/>
        </w:rPr>
        <w:t>formal complaints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FC51BF" w14:paraId="724661B0" w14:textId="77777777">
      <w:trPr>
        <w:trHeight w:val="300"/>
      </w:trPr>
      <w:tc>
        <w:tcPr>
          <w:tcW w:w="3005" w:type="dxa"/>
        </w:tcPr>
        <w:p w14:paraId="3B7D77FF" w14:textId="77777777" w:rsidR="00FC51BF" w:rsidRDefault="00FC51BF">
          <w:pPr>
            <w:pStyle w:val="Header"/>
            <w:ind w:left="-115"/>
          </w:pPr>
        </w:p>
      </w:tc>
      <w:tc>
        <w:tcPr>
          <w:tcW w:w="3005" w:type="dxa"/>
        </w:tcPr>
        <w:p w14:paraId="5771433C" w14:textId="77777777" w:rsidR="00FC51BF" w:rsidRDefault="00FC51BF">
          <w:pPr>
            <w:pStyle w:val="Header"/>
            <w:jc w:val="center"/>
          </w:pPr>
        </w:p>
      </w:tc>
      <w:tc>
        <w:tcPr>
          <w:tcW w:w="3005" w:type="dxa"/>
        </w:tcPr>
        <w:p w14:paraId="2F2D2738" w14:textId="77777777" w:rsidR="00FC51BF" w:rsidRDefault="00FC51BF">
          <w:pPr>
            <w:pStyle w:val="Header"/>
            <w:ind w:right="-115"/>
            <w:jc w:val="right"/>
          </w:pPr>
        </w:p>
      </w:tc>
    </w:tr>
  </w:tbl>
  <w:p w14:paraId="111E8EAF" w14:textId="77777777" w:rsidR="00FC51BF" w:rsidRDefault="00FC5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74BA" w14:textId="4D91F6FF" w:rsidR="00A964EC" w:rsidRPr="00670AF3" w:rsidRDefault="00670AF3" w:rsidP="00670AF3">
    <w:pPr>
      <w:pStyle w:val="Header"/>
      <w:rPr>
        <w:rFonts w:ascii="Arial" w:eastAsia="Times New Roman" w:hAnsi="Arial" w:cs="Arial"/>
        <w:b/>
        <w:color w:val="201547"/>
        <w:sz w:val="18"/>
        <w:szCs w:val="18"/>
      </w:rPr>
    </w:pPr>
    <w:r>
      <w:rPr>
        <w:rFonts w:ascii="Arial" w:eastAsia="Times New Roman" w:hAnsi="Arial" w:cs="Arial"/>
        <w:b/>
        <w:color w:val="201547"/>
        <w:sz w:val="18"/>
        <w:szCs w:val="18"/>
      </w:rPr>
      <w:t>Insights report: Sexual harassment</w:t>
    </w:r>
    <w:r>
      <w:rPr>
        <w:rFonts w:ascii="Arial" w:eastAsia="Times New Roman" w:hAnsi="Arial" w:cs="Arial"/>
        <w:b/>
        <w:color w:val="201547"/>
        <w:sz w:val="18"/>
        <w:szCs w:val="18"/>
      </w:rPr>
      <w:tab/>
    </w:r>
    <w:r>
      <w:rPr>
        <w:rFonts w:ascii="Arial" w:eastAsia="Times New Roman" w:hAnsi="Arial" w:cs="Arial"/>
        <w:b/>
        <w:color w:val="201547"/>
        <w:sz w:val="18"/>
        <w:szCs w:val="18"/>
      </w:rPr>
      <w:tab/>
    </w:r>
    <w:r w:rsidRPr="00670AF3">
      <w:rPr>
        <w:rFonts w:ascii="Arial" w:eastAsia="Times New Roman" w:hAnsi="Arial" w:cs="Arial"/>
        <w:b/>
        <w:bCs/>
        <w:color w:val="201547"/>
        <w:sz w:val="18"/>
        <w:szCs w:val="18"/>
      </w:rPr>
      <w:fldChar w:fldCharType="begin"/>
    </w:r>
    <w:r w:rsidRPr="00670AF3">
      <w:rPr>
        <w:rFonts w:ascii="Arial" w:eastAsia="Times New Roman" w:hAnsi="Arial" w:cs="Arial"/>
        <w:b/>
        <w:bCs/>
        <w:color w:val="201547"/>
        <w:sz w:val="18"/>
        <w:szCs w:val="18"/>
      </w:rPr>
      <w:instrText xml:space="preserve"> PAGE </w:instrText>
    </w:r>
    <w:r w:rsidRPr="00670AF3">
      <w:rPr>
        <w:rFonts w:ascii="Arial" w:eastAsia="Times New Roman" w:hAnsi="Arial" w:cs="Arial"/>
        <w:b/>
        <w:bCs/>
        <w:color w:val="201547"/>
        <w:sz w:val="18"/>
        <w:szCs w:val="18"/>
      </w:rPr>
      <w:fldChar w:fldCharType="separate"/>
    </w:r>
    <w:r w:rsidRPr="00670AF3">
      <w:rPr>
        <w:rFonts w:ascii="Arial" w:eastAsia="Times New Roman" w:hAnsi="Arial" w:cs="Arial"/>
        <w:b/>
        <w:bCs/>
        <w:color w:val="201547"/>
        <w:sz w:val="18"/>
        <w:szCs w:val="18"/>
      </w:rPr>
      <w:t>4</w:t>
    </w:r>
    <w:r w:rsidRPr="00670AF3">
      <w:rPr>
        <w:rFonts w:ascii="Arial" w:eastAsia="Times New Roman" w:hAnsi="Arial" w:cs="Arial"/>
        <w:b/>
        <w:color w:val="201547"/>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064E"/>
    <w:multiLevelType w:val="multilevel"/>
    <w:tmpl w:val="92A8B246"/>
    <w:lvl w:ilvl="0">
      <w:start w:val="1"/>
      <w:numFmt w:val="bullet"/>
      <w:pStyle w:val="Bulle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E0DC8"/>
    <w:multiLevelType w:val="hybridMultilevel"/>
    <w:tmpl w:val="AFD04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75481B"/>
    <w:multiLevelType w:val="hybridMultilevel"/>
    <w:tmpl w:val="E9F86592"/>
    <w:lvl w:ilvl="0" w:tplc="026EA2EC">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54BA1E5A"/>
    <w:multiLevelType w:val="multilevel"/>
    <w:tmpl w:val="6296937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39394738">
    <w:abstractNumId w:val="3"/>
  </w:num>
  <w:num w:numId="2" w16cid:durableId="995720044">
    <w:abstractNumId w:val="0"/>
  </w:num>
  <w:num w:numId="3" w16cid:durableId="2011908529">
    <w:abstractNumId w:val="1"/>
  </w:num>
  <w:num w:numId="4" w16cid:durableId="20764640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4F"/>
    <w:rsid w:val="000002CE"/>
    <w:rsid w:val="000006D4"/>
    <w:rsid w:val="00000FA5"/>
    <w:rsid w:val="000028B4"/>
    <w:rsid w:val="00002D22"/>
    <w:rsid w:val="000033AB"/>
    <w:rsid w:val="00003AE9"/>
    <w:rsid w:val="00003E1C"/>
    <w:rsid w:val="00004746"/>
    <w:rsid w:val="00004A6A"/>
    <w:rsid w:val="00004E64"/>
    <w:rsid w:val="00005328"/>
    <w:rsid w:val="000054E5"/>
    <w:rsid w:val="0000588E"/>
    <w:rsid w:val="00006507"/>
    <w:rsid w:val="00006E88"/>
    <w:rsid w:val="0000706D"/>
    <w:rsid w:val="00007441"/>
    <w:rsid w:val="00007827"/>
    <w:rsid w:val="00007A30"/>
    <w:rsid w:val="0001015B"/>
    <w:rsid w:val="00010B42"/>
    <w:rsid w:val="00010D63"/>
    <w:rsid w:val="000118E4"/>
    <w:rsid w:val="00011F6B"/>
    <w:rsid w:val="000120B5"/>
    <w:rsid w:val="0001220D"/>
    <w:rsid w:val="0001261E"/>
    <w:rsid w:val="00012763"/>
    <w:rsid w:val="00013448"/>
    <w:rsid w:val="00013611"/>
    <w:rsid w:val="00013A63"/>
    <w:rsid w:val="00015712"/>
    <w:rsid w:val="00015AFE"/>
    <w:rsid w:val="00017065"/>
    <w:rsid w:val="0001754E"/>
    <w:rsid w:val="00017895"/>
    <w:rsid w:val="0002028B"/>
    <w:rsid w:val="00020DB5"/>
    <w:rsid w:val="000211A3"/>
    <w:rsid w:val="00022B21"/>
    <w:rsid w:val="00023966"/>
    <w:rsid w:val="000242F1"/>
    <w:rsid w:val="00024CD3"/>
    <w:rsid w:val="00025080"/>
    <w:rsid w:val="00026041"/>
    <w:rsid w:val="000261EC"/>
    <w:rsid w:val="000264A3"/>
    <w:rsid w:val="00026B56"/>
    <w:rsid w:val="00026C21"/>
    <w:rsid w:val="0002786D"/>
    <w:rsid w:val="0003046F"/>
    <w:rsid w:val="00030A17"/>
    <w:rsid w:val="00030BF0"/>
    <w:rsid w:val="00031EB3"/>
    <w:rsid w:val="0003266C"/>
    <w:rsid w:val="00032775"/>
    <w:rsid w:val="00033BF8"/>
    <w:rsid w:val="00034DBA"/>
    <w:rsid w:val="00034DC3"/>
    <w:rsid w:val="00035A9F"/>
    <w:rsid w:val="000366A3"/>
    <w:rsid w:val="00036EE6"/>
    <w:rsid w:val="000374DA"/>
    <w:rsid w:val="000375E9"/>
    <w:rsid w:val="00037EDE"/>
    <w:rsid w:val="00040366"/>
    <w:rsid w:val="00040E3D"/>
    <w:rsid w:val="00041000"/>
    <w:rsid w:val="000415DF"/>
    <w:rsid w:val="00041A66"/>
    <w:rsid w:val="00041CD0"/>
    <w:rsid w:val="00041FA0"/>
    <w:rsid w:val="000421C9"/>
    <w:rsid w:val="00042D62"/>
    <w:rsid w:val="0004365F"/>
    <w:rsid w:val="000437A9"/>
    <w:rsid w:val="00043CC4"/>
    <w:rsid w:val="000448FA"/>
    <w:rsid w:val="00044A42"/>
    <w:rsid w:val="00045961"/>
    <w:rsid w:val="00045BB6"/>
    <w:rsid w:val="00046857"/>
    <w:rsid w:val="00047839"/>
    <w:rsid w:val="00047C2C"/>
    <w:rsid w:val="00047C7C"/>
    <w:rsid w:val="000501D4"/>
    <w:rsid w:val="00051800"/>
    <w:rsid w:val="00051D8E"/>
    <w:rsid w:val="00053F2D"/>
    <w:rsid w:val="0005446C"/>
    <w:rsid w:val="0005562D"/>
    <w:rsid w:val="0005645C"/>
    <w:rsid w:val="0005650E"/>
    <w:rsid w:val="000566DE"/>
    <w:rsid w:val="00056930"/>
    <w:rsid w:val="00056D73"/>
    <w:rsid w:val="00056DBE"/>
    <w:rsid w:val="00056F5A"/>
    <w:rsid w:val="000570A4"/>
    <w:rsid w:val="00057311"/>
    <w:rsid w:val="00057812"/>
    <w:rsid w:val="000607AA"/>
    <w:rsid w:val="000615E6"/>
    <w:rsid w:val="000638B4"/>
    <w:rsid w:val="000639AB"/>
    <w:rsid w:val="000654FD"/>
    <w:rsid w:val="000655CE"/>
    <w:rsid w:val="000660B2"/>
    <w:rsid w:val="00066276"/>
    <w:rsid w:val="00066352"/>
    <w:rsid w:val="0006692C"/>
    <w:rsid w:val="00067D0B"/>
    <w:rsid w:val="000708A1"/>
    <w:rsid w:val="00070D9A"/>
    <w:rsid w:val="00071370"/>
    <w:rsid w:val="000713AB"/>
    <w:rsid w:val="00071A0E"/>
    <w:rsid w:val="00072070"/>
    <w:rsid w:val="00072169"/>
    <w:rsid w:val="000735A9"/>
    <w:rsid w:val="000738D7"/>
    <w:rsid w:val="00073B33"/>
    <w:rsid w:val="000743AF"/>
    <w:rsid w:val="00074404"/>
    <w:rsid w:val="00074B29"/>
    <w:rsid w:val="0007571A"/>
    <w:rsid w:val="00075997"/>
    <w:rsid w:val="00075F96"/>
    <w:rsid w:val="00076147"/>
    <w:rsid w:val="00076F98"/>
    <w:rsid w:val="000809DF"/>
    <w:rsid w:val="00080E79"/>
    <w:rsid w:val="00080EDA"/>
    <w:rsid w:val="00081143"/>
    <w:rsid w:val="00081DB0"/>
    <w:rsid w:val="00082993"/>
    <w:rsid w:val="00083429"/>
    <w:rsid w:val="0008347F"/>
    <w:rsid w:val="000836B1"/>
    <w:rsid w:val="00083815"/>
    <w:rsid w:val="00083BFA"/>
    <w:rsid w:val="00083FCD"/>
    <w:rsid w:val="000842BD"/>
    <w:rsid w:val="00084E41"/>
    <w:rsid w:val="0008524F"/>
    <w:rsid w:val="00085FAB"/>
    <w:rsid w:val="000861AD"/>
    <w:rsid w:val="00086814"/>
    <w:rsid w:val="00086880"/>
    <w:rsid w:val="000869EA"/>
    <w:rsid w:val="00086AF2"/>
    <w:rsid w:val="0008710C"/>
    <w:rsid w:val="000871CD"/>
    <w:rsid w:val="000902EA"/>
    <w:rsid w:val="0009055B"/>
    <w:rsid w:val="00091392"/>
    <w:rsid w:val="00091EC8"/>
    <w:rsid w:val="000920D5"/>
    <w:rsid w:val="000924D6"/>
    <w:rsid w:val="00093EBD"/>
    <w:rsid w:val="00094228"/>
    <w:rsid w:val="0009422C"/>
    <w:rsid w:val="00095525"/>
    <w:rsid w:val="00095B19"/>
    <w:rsid w:val="000966FD"/>
    <w:rsid w:val="000A0DA4"/>
    <w:rsid w:val="000A1034"/>
    <w:rsid w:val="000A1335"/>
    <w:rsid w:val="000A1823"/>
    <w:rsid w:val="000A1A87"/>
    <w:rsid w:val="000A26FE"/>
    <w:rsid w:val="000A27FB"/>
    <w:rsid w:val="000A2B62"/>
    <w:rsid w:val="000A3844"/>
    <w:rsid w:val="000A478C"/>
    <w:rsid w:val="000A5E08"/>
    <w:rsid w:val="000A6E05"/>
    <w:rsid w:val="000A7732"/>
    <w:rsid w:val="000A78CE"/>
    <w:rsid w:val="000B1932"/>
    <w:rsid w:val="000B294D"/>
    <w:rsid w:val="000B2983"/>
    <w:rsid w:val="000B36EA"/>
    <w:rsid w:val="000B41B0"/>
    <w:rsid w:val="000B442C"/>
    <w:rsid w:val="000B4620"/>
    <w:rsid w:val="000B4B16"/>
    <w:rsid w:val="000B4D1C"/>
    <w:rsid w:val="000B57BD"/>
    <w:rsid w:val="000B65D7"/>
    <w:rsid w:val="000B6713"/>
    <w:rsid w:val="000B6872"/>
    <w:rsid w:val="000B756C"/>
    <w:rsid w:val="000C0A46"/>
    <w:rsid w:val="000C1800"/>
    <w:rsid w:val="000C1E0D"/>
    <w:rsid w:val="000C2046"/>
    <w:rsid w:val="000C50D7"/>
    <w:rsid w:val="000C558C"/>
    <w:rsid w:val="000C586E"/>
    <w:rsid w:val="000C5CC0"/>
    <w:rsid w:val="000C6BF3"/>
    <w:rsid w:val="000C6CB8"/>
    <w:rsid w:val="000C7BB6"/>
    <w:rsid w:val="000C7E1D"/>
    <w:rsid w:val="000D0050"/>
    <w:rsid w:val="000D1177"/>
    <w:rsid w:val="000D1744"/>
    <w:rsid w:val="000D291B"/>
    <w:rsid w:val="000D35DA"/>
    <w:rsid w:val="000D3681"/>
    <w:rsid w:val="000D3FD7"/>
    <w:rsid w:val="000D4DF4"/>
    <w:rsid w:val="000D5EAD"/>
    <w:rsid w:val="000D63C9"/>
    <w:rsid w:val="000D71A7"/>
    <w:rsid w:val="000D72E4"/>
    <w:rsid w:val="000D7384"/>
    <w:rsid w:val="000D7608"/>
    <w:rsid w:val="000D77CF"/>
    <w:rsid w:val="000D77DA"/>
    <w:rsid w:val="000D7E15"/>
    <w:rsid w:val="000E01BE"/>
    <w:rsid w:val="000E0EAA"/>
    <w:rsid w:val="000E1612"/>
    <w:rsid w:val="000E1D1A"/>
    <w:rsid w:val="000E2E4E"/>
    <w:rsid w:val="000E2FE7"/>
    <w:rsid w:val="000E384C"/>
    <w:rsid w:val="000E3C10"/>
    <w:rsid w:val="000E3C3A"/>
    <w:rsid w:val="000E4273"/>
    <w:rsid w:val="000E436D"/>
    <w:rsid w:val="000E50B7"/>
    <w:rsid w:val="000E5310"/>
    <w:rsid w:val="000E5972"/>
    <w:rsid w:val="000E5EA8"/>
    <w:rsid w:val="000E61C4"/>
    <w:rsid w:val="000E61D8"/>
    <w:rsid w:val="000E65E4"/>
    <w:rsid w:val="000E6B09"/>
    <w:rsid w:val="000E6F73"/>
    <w:rsid w:val="000E71D9"/>
    <w:rsid w:val="000E78DE"/>
    <w:rsid w:val="000F012F"/>
    <w:rsid w:val="000F0E9B"/>
    <w:rsid w:val="000F24BC"/>
    <w:rsid w:val="000F25E0"/>
    <w:rsid w:val="000F25E6"/>
    <w:rsid w:val="000F3838"/>
    <w:rsid w:val="000F51B0"/>
    <w:rsid w:val="000F53A4"/>
    <w:rsid w:val="000F570D"/>
    <w:rsid w:val="000F60A9"/>
    <w:rsid w:val="000F622C"/>
    <w:rsid w:val="000F6815"/>
    <w:rsid w:val="001002BD"/>
    <w:rsid w:val="00100321"/>
    <w:rsid w:val="0010041A"/>
    <w:rsid w:val="0010072F"/>
    <w:rsid w:val="00100732"/>
    <w:rsid w:val="00100AC2"/>
    <w:rsid w:val="00100C93"/>
    <w:rsid w:val="00100DC5"/>
    <w:rsid w:val="0010115B"/>
    <w:rsid w:val="001011D5"/>
    <w:rsid w:val="0010135C"/>
    <w:rsid w:val="0010143D"/>
    <w:rsid w:val="00101727"/>
    <w:rsid w:val="00101E52"/>
    <w:rsid w:val="00103139"/>
    <w:rsid w:val="00103DDB"/>
    <w:rsid w:val="00103EBC"/>
    <w:rsid w:val="00104440"/>
    <w:rsid w:val="00104B8B"/>
    <w:rsid w:val="00105A54"/>
    <w:rsid w:val="00105C35"/>
    <w:rsid w:val="00105DE3"/>
    <w:rsid w:val="001063B9"/>
    <w:rsid w:val="00106A76"/>
    <w:rsid w:val="00106AA5"/>
    <w:rsid w:val="001074AA"/>
    <w:rsid w:val="00107B28"/>
    <w:rsid w:val="00107E3C"/>
    <w:rsid w:val="001112DD"/>
    <w:rsid w:val="001117C3"/>
    <w:rsid w:val="00111976"/>
    <w:rsid w:val="00111BE5"/>
    <w:rsid w:val="00112B43"/>
    <w:rsid w:val="0011374E"/>
    <w:rsid w:val="00113E1F"/>
    <w:rsid w:val="00114222"/>
    <w:rsid w:val="00115088"/>
    <w:rsid w:val="001152A3"/>
    <w:rsid w:val="001155FE"/>
    <w:rsid w:val="00117B4E"/>
    <w:rsid w:val="00117E2E"/>
    <w:rsid w:val="00121B32"/>
    <w:rsid w:val="00122979"/>
    <w:rsid w:val="0012384B"/>
    <w:rsid w:val="001245C5"/>
    <w:rsid w:val="00124E34"/>
    <w:rsid w:val="001258A1"/>
    <w:rsid w:val="0012690B"/>
    <w:rsid w:val="00126A3B"/>
    <w:rsid w:val="00127179"/>
    <w:rsid w:val="00127941"/>
    <w:rsid w:val="0013011A"/>
    <w:rsid w:val="001302FB"/>
    <w:rsid w:val="00130F83"/>
    <w:rsid w:val="0013140E"/>
    <w:rsid w:val="0013141B"/>
    <w:rsid w:val="001318AA"/>
    <w:rsid w:val="00131981"/>
    <w:rsid w:val="00131B04"/>
    <w:rsid w:val="00131C00"/>
    <w:rsid w:val="001323FD"/>
    <w:rsid w:val="001324EF"/>
    <w:rsid w:val="001331FF"/>
    <w:rsid w:val="001334D3"/>
    <w:rsid w:val="001336FE"/>
    <w:rsid w:val="001346F5"/>
    <w:rsid w:val="001348C7"/>
    <w:rsid w:val="001352EF"/>
    <w:rsid w:val="00135318"/>
    <w:rsid w:val="001355DC"/>
    <w:rsid w:val="00135F16"/>
    <w:rsid w:val="00137252"/>
    <w:rsid w:val="001378E5"/>
    <w:rsid w:val="00137CDA"/>
    <w:rsid w:val="00140175"/>
    <w:rsid w:val="00140D3A"/>
    <w:rsid w:val="00140DE9"/>
    <w:rsid w:val="0014109E"/>
    <w:rsid w:val="00141A55"/>
    <w:rsid w:val="001422CA"/>
    <w:rsid w:val="00142AE5"/>
    <w:rsid w:val="00143041"/>
    <w:rsid w:val="00143760"/>
    <w:rsid w:val="001450A4"/>
    <w:rsid w:val="00145C77"/>
    <w:rsid w:val="00145D90"/>
    <w:rsid w:val="0014633A"/>
    <w:rsid w:val="00146878"/>
    <w:rsid w:val="00146A77"/>
    <w:rsid w:val="0015071B"/>
    <w:rsid w:val="001508AC"/>
    <w:rsid w:val="00150A33"/>
    <w:rsid w:val="001515A5"/>
    <w:rsid w:val="00151AD1"/>
    <w:rsid w:val="00153498"/>
    <w:rsid w:val="001542ED"/>
    <w:rsid w:val="001546CD"/>
    <w:rsid w:val="00155927"/>
    <w:rsid w:val="00155D0D"/>
    <w:rsid w:val="0015634E"/>
    <w:rsid w:val="0015645C"/>
    <w:rsid w:val="00156471"/>
    <w:rsid w:val="001564ED"/>
    <w:rsid w:val="00156F10"/>
    <w:rsid w:val="00157022"/>
    <w:rsid w:val="001573E2"/>
    <w:rsid w:val="001576F3"/>
    <w:rsid w:val="001579C9"/>
    <w:rsid w:val="00157D16"/>
    <w:rsid w:val="00157E3A"/>
    <w:rsid w:val="001607D6"/>
    <w:rsid w:val="0016154F"/>
    <w:rsid w:val="00161739"/>
    <w:rsid w:val="00161B8D"/>
    <w:rsid w:val="00162688"/>
    <w:rsid w:val="00163698"/>
    <w:rsid w:val="00163B1B"/>
    <w:rsid w:val="00165216"/>
    <w:rsid w:val="00165217"/>
    <w:rsid w:val="00165CE8"/>
    <w:rsid w:val="001668FE"/>
    <w:rsid w:val="00166B10"/>
    <w:rsid w:val="00167823"/>
    <w:rsid w:val="00170529"/>
    <w:rsid w:val="00170D2F"/>
    <w:rsid w:val="00171839"/>
    <w:rsid w:val="00171CEB"/>
    <w:rsid w:val="001720F5"/>
    <w:rsid w:val="0017231D"/>
    <w:rsid w:val="00172A93"/>
    <w:rsid w:val="00172D7D"/>
    <w:rsid w:val="0017386C"/>
    <w:rsid w:val="0017420D"/>
    <w:rsid w:val="00174AC9"/>
    <w:rsid w:val="00174C5E"/>
    <w:rsid w:val="00175DAE"/>
    <w:rsid w:val="0017773A"/>
    <w:rsid w:val="00177756"/>
    <w:rsid w:val="00177C87"/>
    <w:rsid w:val="00181F57"/>
    <w:rsid w:val="00182875"/>
    <w:rsid w:val="001829D8"/>
    <w:rsid w:val="00183404"/>
    <w:rsid w:val="00183EA4"/>
    <w:rsid w:val="0018494B"/>
    <w:rsid w:val="001852C9"/>
    <w:rsid w:val="00186879"/>
    <w:rsid w:val="001872C5"/>
    <w:rsid w:val="0018745B"/>
    <w:rsid w:val="001877AB"/>
    <w:rsid w:val="00190650"/>
    <w:rsid w:val="001909BF"/>
    <w:rsid w:val="00190CBA"/>
    <w:rsid w:val="00191440"/>
    <w:rsid w:val="00191637"/>
    <w:rsid w:val="001918C7"/>
    <w:rsid w:val="00191939"/>
    <w:rsid w:val="00191FB7"/>
    <w:rsid w:val="001925A2"/>
    <w:rsid w:val="001929F1"/>
    <w:rsid w:val="001931DE"/>
    <w:rsid w:val="00193577"/>
    <w:rsid w:val="001935AD"/>
    <w:rsid w:val="00193FFE"/>
    <w:rsid w:val="00195A38"/>
    <w:rsid w:val="00195F20"/>
    <w:rsid w:val="00196155"/>
    <w:rsid w:val="00196557"/>
    <w:rsid w:val="001971C7"/>
    <w:rsid w:val="00197FFD"/>
    <w:rsid w:val="001A11F6"/>
    <w:rsid w:val="001A255A"/>
    <w:rsid w:val="001A2652"/>
    <w:rsid w:val="001A37B0"/>
    <w:rsid w:val="001A4519"/>
    <w:rsid w:val="001A5050"/>
    <w:rsid w:val="001A506B"/>
    <w:rsid w:val="001A560E"/>
    <w:rsid w:val="001A58EA"/>
    <w:rsid w:val="001A6DCD"/>
    <w:rsid w:val="001A6DF1"/>
    <w:rsid w:val="001A700F"/>
    <w:rsid w:val="001A7604"/>
    <w:rsid w:val="001A79C3"/>
    <w:rsid w:val="001A7C00"/>
    <w:rsid w:val="001A7D8A"/>
    <w:rsid w:val="001A7F12"/>
    <w:rsid w:val="001B02E3"/>
    <w:rsid w:val="001B16ED"/>
    <w:rsid w:val="001B22F3"/>
    <w:rsid w:val="001B27AA"/>
    <w:rsid w:val="001B2966"/>
    <w:rsid w:val="001B2D7B"/>
    <w:rsid w:val="001B3940"/>
    <w:rsid w:val="001B3DE9"/>
    <w:rsid w:val="001B6C90"/>
    <w:rsid w:val="001B75E7"/>
    <w:rsid w:val="001B7CDC"/>
    <w:rsid w:val="001C0064"/>
    <w:rsid w:val="001C22F2"/>
    <w:rsid w:val="001C2D80"/>
    <w:rsid w:val="001C2FF9"/>
    <w:rsid w:val="001C43EF"/>
    <w:rsid w:val="001C47A5"/>
    <w:rsid w:val="001C493A"/>
    <w:rsid w:val="001C5947"/>
    <w:rsid w:val="001C5E3B"/>
    <w:rsid w:val="001C6068"/>
    <w:rsid w:val="001C6C0A"/>
    <w:rsid w:val="001C71BE"/>
    <w:rsid w:val="001C79A5"/>
    <w:rsid w:val="001C7F90"/>
    <w:rsid w:val="001D067B"/>
    <w:rsid w:val="001D0862"/>
    <w:rsid w:val="001D133D"/>
    <w:rsid w:val="001D1D48"/>
    <w:rsid w:val="001D2248"/>
    <w:rsid w:val="001D2F7B"/>
    <w:rsid w:val="001D33F7"/>
    <w:rsid w:val="001D4717"/>
    <w:rsid w:val="001D4815"/>
    <w:rsid w:val="001D4CE2"/>
    <w:rsid w:val="001D4D5E"/>
    <w:rsid w:val="001D504B"/>
    <w:rsid w:val="001D507F"/>
    <w:rsid w:val="001D581B"/>
    <w:rsid w:val="001D5998"/>
    <w:rsid w:val="001D5C93"/>
    <w:rsid w:val="001D5CE5"/>
    <w:rsid w:val="001D60AD"/>
    <w:rsid w:val="001D6560"/>
    <w:rsid w:val="001D7813"/>
    <w:rsid w:val="001E0FAF"/>
    <w:rsid w:val="001E1281"/>
    <w:rsid w:val="001E1B50"/>
    <w:rsid w:val="001E1E53"/>
    <w:rsid w:val="001E2320"/>
    <w:rsid w:val="001E2536"/>
    <w:rsid w:val="001E2A13"/>
    <w:rsid w:val="001E3388"/>
    <w:rsid w:val="001E3618"/>
    <w:rsid w:val="001E4304"/>
    <w:rsid w:val="001E4574"/>
    <w:rsid w:val="001E47D9"/>
    <w:rsid w:val="001E5297"/>
    <w:rsid w:val="001E5473"/>
    <w:rsid w:val="001E5911"/>
    <w:rsid w:val="001E59D1"/>
    <w:rsid w:val="001E5CAA"/>
    <w:rsid w:val="001E5EDD"/>
    <w:rsid w:val="001E6450"/>
    <w:rsid w:val="001E660A"/>
    <w:rsid w:val="001E67ED"/>
    <w:rsid w:val="001E683E"/>
    <w:rsid w:val="001E6F50"/>
    <w:rsid w:val="001E7C95"/>
    <w:rsid w:val="001E7F5E"/>
    <w:rsid w:val="001F028D"/>
    <w:rsid w:val="001F0CAA"/>
    <w:rsid w:val="001F0ED4"/>
    <w:rsid w:val="001F0EEF"/>
    <w:rsid w:val="001F1522"/>
    <w:rsid w:val="001F15D6"/>
    <w:rsid w:val="001F230A"/>
    <w:rsid w:val="001F2725"/>
    <w:rsid w:val="001F2881"/>
    <w:rsid w:val="001F3378"/>
    <w:rsid w:val="001F3D7B"/>
    <w:rsid w:val="001F4007"/>
    <w:rsid w:val="001F414A"/>
    <w:rsid w:val="001F4548"/>
    <w:rsid w:val="001F4A97"/>
    <w:rsid w:val="001F5CEB"/>
    <w:rsid w:val="001F5D20"/>
    <w:rsid w:val="001F6685"/>
    <w:rsid w:val="001F6A01"/>
    <w:rsid w:val="001F6B5B"/>
    <w:rsid w:val="001F72D1"/>
    <w:rsid w:val="001F7410"/>
    <w:rsid w:val="00200665"/>
    <w:rsid w:val="00201876"/>
    <w:rsid w:val="00201B9B"/>
    <w:rsid w:val="00202607"/>
    <w:rsid w:val="00203934"/>
    <w:rsid w:val="00203C57"/>
    <w:rsid w:val="00203D74"/>
    <w:rsid w:val="0020450F"/>
    <w:rsid w:val="00204A08"/>
    <w:rsid w:val="00204BF7"/>
    <w:rsid w:val="00204DEC"/>
    <w:rsid w:val="0020524D"/>
    <w:rsid w:val="002057B5"/>
    <w:rsid w:val="00206681"/>
    <w:rsid w:val="00206C05"/>
    <w:rsid w:val="002071CF"/>
    <w:rsid w:val="00207AE8"/>
    <w:rsid w:val="00207E70"/>
    <w:rsid w:val="0021010F"/>
    <w:rsid w:val="0021023B"/>
    <w:rsid w:val="00210C66"/>
    <w:rsid w:val="00211D0B"/>
    <w:rsid w:val="002125D6"/>
    <w:rsid w:val="00212771"/>
    <w:rsid w:val="002127F9"/>
    <w:rsid w:val="00212D87"/>
    <w:rsid w:val="002140DA"/>
    <w:rsid w:val="0021543F"/>
    <w:rsid w:val="002155BB"/>
    <w:rsid w:val="00215DAD"/>
    <w:rsid w:val="00215E2E"/>
    <w:rsid w:val="00216AED"/>
    <w:rsid w:val="00216B20"/>
    <w:rsid w:val="00216E86"/>
    <w:rsid w:val="00217396"/>
    <w:rsid w:val="00220108"/>
    <w:rsid w:val="002207BC"/>
    <w:rsid w:val="00220C76"/>
    <w:rsid w:val="0022118D"/>
    <w:rsid w:val="002214EF"/>
    <w:rsid w:val="002214F6"/>
    <w:rsid w:val="00221DB1"/>
    <w:rsid w:val="002222B4"/>
    <w:rsid w:val="002228D5"/>
    <w:rsid w:val="00222CDA"/>
    <w:rsid w:val="00223233"/>
    <w:rsid w:val="002243E2"/>
    <w:rsid w:val="00224E79"/>
    <w:rsid w:val="00224F4E"/>
    <w:rsid w:val="00224F65"/>
    <w:rsid w:val="00225469"/>
    <w:rsid w:val="00225F42"/>
    <w:rsid w:val="0022615F"/>
    <w:rsid w:val="002264AA"/>
    <w:rsid w:val="00226B83"/>
    <w:rsid w:val="00227BE1"/>
    <w:rsid w:val="00227CD7"/>
    <w:rsid w:val="00231AE0"/>
    <w:rsid w:val="002327A0"/>
    <w:rsid w:val="00234708"/>
    <w:rsid w:val="00234CB2"/>
    <w:rsid w:val="00234D92"/>
    <w:rsid w:val="00235D4A"/>
    <w:rsid w:val="00235EE7"/>
    <w:rsid w:val="00236603"/>
    <w:rsid w:val="002417F8"/>
    <w:rsid w:val="00241C49"/>
    <w:rsid w:val="0024270E"/>
    <w:rsid w:val="002429DA"/>
    <w:rsid w:val="0024545E"/>
    <w:rsid w:val="00245CD3"/>
    <w:rsid w:val="00245F2F"/>
    <w:rsid w:val="00246321"/>
    <w:rsid w:val="0024632D"/>
    <w:rsid w:val="002464AF"/>
    <w:rsid w:val="002469AA"/>
    <w:rsid w:val="00246BB3"/>
    <w:rsid w:val="00246EDB"/>
    <w:rsid w:val="00246EFD"/>
    <w:rsid w:val="00250000"/>
    <w:rsid w:val="0025019A"/>
    <w:rsid w:val="0025106A"/>
    <w:rsid w:val="00251582"/>
    <w:rsid w:val="00251DC0"/>
    <w:rsid w:val="002528E8"/>
    <w:rsid w:val="002530D9"/>
    <w:rsid w:val="002536D3"/>
    <w:rsid w:val="00253781"/>
    <w:rsid w:val="002542C1"/>
    <w:rsid w:val="0025447E"/>
    <w:rsid w:val="00254982"/>
    <w:rsid w:val="00254F34"/>
    <w:rsid w:val="00255A87"/>
    <w:rsid w:val="00255CEC"/>
    <w:rsid w:val="00255EC5"/>
    <w:rsid w:val="00255F99"/>
    <w:rsid w:val="002561D9"/>
    <w:rsid w:val="00256269"/>
    <w:rsid w:val="002565D7"/>
    <w:rsid w:val="002567B5"/>
    <w:rsid w:val="002570B0"/>
    <w:rsid w:val="0025750C"/>
    <w:rsid w:val="002578E8"/>
    <w:rsid w:val="00257E9F"/>
    <w:rsid w:val="0026020B"/>
    <w:rsid w:val="0026042C"/>
    <w:rsid w:val="00260B2F"/>
    <w:rsid w:val="00260D00"/>
    <w:rsid w:val="002618ED"/>
    <w:rsid w:val="002619DE"/>
    <w:rsid w:val="00261AB4"/>
    <w:rsid w:val="002624CC"/>
    <w:rsid w:val="0026273B"/>
    <w:rsid w:val="002627F3"/>
    <w:rsid w:val="00262DBA"/>
    <w:rsid w:val="00263322"/>
    <w:rsid w:val="002634AC"/>
    <w:rsid w:val="00263DD8"/>
    <w:rsid w:val="00264354"/>
    <w:rsid w:val="002646AA"/>
    <w:rsid w:val="00264A85"/>
    <w:rsid w:val="00264B7B"/>
    <w:rsid w:val="00264C60"/>
    <w:rsid w:val="00266020"/>
    <w:rsid w:val="00266E80"/>
    <w:rsid w:val="00267189"/>
    <w:rsid w:val="00270A94"/>
    <w:rsid w:val="00270F4F"/>
    <w:rsid w:val="002713D5"/>
    <w:rsid w:val="002720CF"/>
    <w:rsid w:val="002721C1"/>
    <w:rsid w:val="00272629"/>
    <w:rsid w:val="00272D8F"/>
    <w:rsid w:val="0027377D"/>
    <w:rsid w:val="00273E00"/>
    <w:rsid w:val="002743AC"/>
    <w:rsid w:val="0027548A"/>
    <w:rsid w:val="00275587"/>
    <w:rsid w:val="00275A14"/>
    <w:rsid w:val="00275CD3"/>
    <w:rsid w:val="00275CDB"/>
    <w:rsid w:val="00276174"/>
    <w:rsid w:val="002761F0"/>
    <w:rsid w:val="002761FD"/>
    <w:rsid w:val="002765F7"/>
    <w:rsid w:val="00276E1A"/>
    <w:rsid w:val="002802A3"/>
    <w:rsid w:val="00280B9E"/>
    <w:rsid w:val="00281DE7"/>
    <w:rsid w:val="0028252C"/>
    <w:rsid w:val="00282649"/>
    <w:rsid w:val="00282975"/>
    <w:rsid w:val="00283105"/>
    <w:rsid w:val="00283828"/>
    <w:rsid w:val="00283BEA"/>
    <w:rsid w:val="0028445A"/>
    <w:rsid w:val="00285502"/>
    <w:rsid w:val="002860B4"/>
    <w:rsid w:val="00286A88"/>
    <w:rsid w:val="00286C48"/>
    <w:rsid w:val="0028723F"/>
    <w:rsid w:val="00287EC4"/>
    <w:rsid w:val="00290ACF"/>
    <w:rsid w:val="00290AF9"/>
    <w:rsid w:val="0029144A"/>
    <w:rsid w:val="00291EED"/>
    <w:rsid w:val="00292A9B"/>
    <w:rsid w:val="00292E27"/>
    <w:rsid w:val="002931BD"/>
    <w:rsid w:val="002933A5"/>
    <w:rsid w:val="00293466"/>
    <w:rsid w:val="00293719"/>
    <w:rsid w:val="00293909"/>
    <w:rsid w:val="00293E36"/>
    <w:rsid w:val="00294547"/>
    <w:rsid w:val="0029479F"/>
    <w:rsid w:val="00294E57"/>
    <w:rsid w:val="0029514B"/>
    <w:rsid w:val="0029570F"/>
    <w:rsid w:val="00295BE0"/>
    <w:rsid w:val="00295F44"/>
    <w:rsid w:val="00296034"/>
    <w:rsid w:val="0029635C"/>
    <w:rsid w:val="002A097E"/>
    <w:rsid w:val="002A0FF2"/>
    <w:rsid w:val="002A10BD"/>
    <w:rsid w:val="002A1C22"/>
    <w:rsid w:val="002A2075"/>
    <w:rsid w:val="002A27FC"/>
    <w:rsid w:val="002A2C0D"/>
    <w:rsid w:val="002A31FB"/>
    <w:rsid w:val="002A39E3"/>
    <w:rsid w:val="002A3B50"/>
    <w:rsid w:val="002A3B9A"/>
    <w:rsid w:val="002A3C50"/>
    <w:rsid w:val="002A4604"/>
    <w:rsid w:val="002A47CF"/>
    <w:rsid w:val="002A4C27"/>
    <w:rsid w:val="002A5B99"/>
    <w:rsid w:val="002A68CA"/>
    <w:rsid w:val="002A730C"/>
    <w:rsid w:val="002A77DC"/>
    <w:rsid w:val="002B05B9"/>
    <w:rsid w:val="002B0614"/>
    <w:rsid w:val="002B0EAD"/>
    <w:rsid w:val="002B121B"/>
    <w:rsid w:val="002B15A5"/>
    <w:rsid w:val="002B1953"/>
    <w:rsid w:val="002B2A32"/>
    <w:rsid w:val="002B344C"/>
    <w:rsid w:val="002B3641"/>
    <w:rsid w:val="002B36AA"/>
    <w:rsid w:val="002B4166"/>
    <w:rsid w:val="002B46E8"/>
    <w:rsid w:val="002B48F5"/>
    <w:rsid w:val="002B4D8D"/>
    <w:rsid w:val="002B6CD2"/>
    <w:rsid w:val="002B6D8A"/>
    <w:rsid w:val="002B747A"/>
    <w:rsid w:val="002B7751"/>
    <w:rsid w:val="002B7D59"/>
    <w:rsid w:val="002B7D63"/>
    <w:rsid w:val="002C02C5"/>
    <w:rsid w:val="002C1001"/>
    <w:rsid w:val="002C147A"/>
    <w:rsid w:val="002C15B7"/>
    <w:rsid w:val="002C1777"/>
    <w:rsid w:val="002C2C97"/>
    <w:rsid w:val="002C3092"/>
    <w:rsid w:val="002C3174"/>
    <w:rsid w:val="002C336E"/>
    <w:rsid w:val="002C4512"/>
    <w:rsid w:val="002C4ABE"/>
    <w:rsid w:val="002C4CC5"/>
    <w:rsid w:val="002C4ECE"/>
    <w:rsid w:val="002C51EB"/>
    <w:rsid w:val="002C5789"/>
    <w:rsid w:val="002C584A"/>
    <w:rsid w:val="002C5D42"/>
    <w:rsid w:val="002C6536"/>
    <w:rsid w:val="002C65BA"/>
    <w:rsid w:val="002C66D1"/>
    <w:rsid w:val="002C7159"/>
    <w:rsid w:val="002C75D6"/>
    <w:rsid w:val="002C7C94"/>
    <w:rsid w:val="002D0EC8"/>
    <w:rsid w:val="002D1621"/>
    <w:rsid w:val="002D1980"/>
    <w:rsid w:val="002D3AA8"/>
    <w:rsid w:val="002D3CA2"/>
    <w:rsid w:val="002D6326"/>
    <w:rsid w:val="002D63DF"/>
    <w:rsid w:val="002D6C8F"/>
    <w:rsid w:val="002D7825"/>
    <w:rsid w:val="002E0520"/>
    <w:rsid w:val="002E13E5"/>
    <w:rsid w:val="002E1768"/>
    <w:rsid w:val="002E1BE1"/>
    <w:rsid w:val="002E1F20"/>
    <w:rsid w:val="002E1FFB"/>
    <w:rsid w:val="002E202B"/>
    <w:rsid w:val="002E20BA"/>
    <w:rsid w:val="002E340A"/>
    <w:rsid w:val="002E45DB"/>
    <w:rsid w:val="002E47B1"/>
    <w:rsid w:val="002E4D2D"/>
    <w:rsid w:val="002E5073"/>
    <w:rsid w:val="002E5E3A"/>
    <w:rsid w:val="002E5EC4"/>
    <w:rsid w:val="002E60B6"/>
    <w:rsid w:val="002E64CC"/>
    <w:rsid w:val="002E65DD"/>
    <w:rsid w:val="002E690D"/>
    <w:rsid w:val="002E6919"/>
    <w:rsid w:val="002E6E4D"/>
    <w:rsid w:val="002E7E17"/>
    <w:rsid w:val="002F0023"/>
    <w:rsid w:val="002F09CB"/>
    <w:rsid w:val="002F0B14"/>
    <w:rsid w:val="002F10DB"/>
    <w:rsid w:val="002F1107"/>
    <w:rsid w:val="002F1144"/>
    <w:rsid w:val="002F12FE"/>
    <w:rsid w:val="002F14C5"/>
    <w:rsid w:val="002F15DA"/>
    <w:rsid w:val="002F1E78"/>
    <w:rsid w:val="002F2E91"/>
    <w:rsid w:val="002F44C4"/>
    <w:rsid w:val="002F4AEB"/>
    <w:rsid w:val="002F525F"/>
    <w:rsid w:val="002F57EF"/>
    <w:rsid w:val="002F591A"/>
    <w:rsid w:val="002F63BF"/>
    <w:rsid w:val="002F70AA"/>
    <w:rsid w:val="002F73E9"/>
    <w:rsid w:val="002F7859"/>
    <w:rsid w:val="002F7E7C"/>
    <w:rsid w:val="0030003A"/>
    <w:rsid w:val="00300820"/>
    <w:rsid w:val="003008C1"/>
    <w:rsid w:val="003008D0"/>
    <w:rsid w:val="00300AAF"/>
    <w:rsid w:val="00301560"/>
    <w:rsid w:val="00301916"/>
    <w:rsid w:val="003024A9"/>
    <w:rsid w:val="00302501"/>
    <w:rsid w:val="003038B6"/>
    <w:rsid w:val="00303E0E"/>
    <w:rsid w:val="0030492A"/>
    <w:rsid w:val="00304B88"/>
    <w:rsid w:val="00304CF4"/>
    <w:rsid w:val="00305008"/>
    <w:rsid w:val="0030544B"/>
    <w:rsid w:val="00307595"/>
    <w:rsid w:val="00307D2E"/>
    <w:rsid w:val="00311370"/>
    <w:rsid w:val="0031141B"/>
    <w:rsid w:val="00311E1D"/>
    <w:rsid w:val="003126A5"/>
    <w:rsid w:val="00312760"/>
    <w:rsid w:val="00312F35"/>
    <w:rsid w:val="00312F46"/>
    <w:rsid w:val="003136F5"/>
    <w:rsid w:val="00313B84"/>
    <w:rsid w:val="00314055"/>
    <w:rsid w:val="00314E03"/>
    <w:rsid w:val="00314F80"/>
    <w:rsid w:val="00315502"/>
    <w:rsid w:val="00315D02"/>
    <w:rsid w:val="00316CEC"/>
    <w:rsid w:val="00316D6E"/>
    <w:rsid w:val="00316D7A"/>
    <w:rsid w:val="003176C0"/>
    <w:rsid w:val="00317E35"/>
    <w:rsid w:val="003207B2"/>
    <w:rsid w:val="00320862"/>
    <w:rsid w:val="0032101C"/>
    <w:rsid w:val="003213AA"/>
    <w:rsid w:val="00321974"/>
    <w:rsid w:val="003223E3"/>
    <w:rsid w:val="00322D05"/>
    <w:rsid w:val="0032349D"/>
    <w:rsid w:val="003237D1"/>
    <w:rsid w:val="003246D0"/>
    <w:rsid w:val="0032583C"/>
    <w:rsid w:val="00325B22"/>
    <w:rsid w:val="003263A6"/>
    <w:rsid w:val="003269DA"/>
    <w:rsid w:val="00326C42"/>
    <w:rsid w:val="00327EE6"/>
    <w:rsid w:val="00327FC0"/>
    <w:rsid w:val="00331156"/>
    <w:rsid w:val="00331FE6"/>
    <w:rsid w:val="00332610"/>
    <w:rsid w:val="00332F60"/>
    <w:rsid w:val="003333D2"/>
    <w:rsid w:val="003340E8"/>
    <w:rsid w:val="003345D5"/>
    <w:rsid w:val="00334FAB"/>
    <w:rsid w:val="003356F5"/>
    <w:rsid w:val="00335CC7"/>
    <w:rsid w:val="00336974"/>
    <w:rsid w:val="00337A61"/>
    <w:rsid w:val="0034043C"/>
    <w:rsid w:val="003409C8"/>
    <w:rsid w:val="00340E90"/>
    <w:rsid w:val="00342E03"/>
    <w:rsid w:val="00343082"/>
    <w:rsid w:val="0034335F"/>
    <w:rsid w:val="0034341B"/>
    <w:rsid w:val="00344676"/>
    <w:rsid w:val="00344833"/>
    <w:rsid w:val="0034597E"/>
    <w:rsid w:val="00346AF3"/>
    <w:rsid w:val="003470E6"/>
    <w:rsid w:val="00347245"/>
    <w:rsid w:val="0034729C"/>
    <w:rsid w:val="0034761B"/>
    <w:rsid w:val="003477BD"/>
    <w:rsid w:val="0034782B"/>
    <w:rsid w:val="00350266"/>
    <w:rsid w:val="0035091B"/>
    <w:rsid w:val="00350EE2"/>
    <w:rsid w:val="00351877"/>
    <w:rsid w:val="003518A2"/>
    <w:rsid w:val="003521F1"/>
    <w:rsid w:val="003533B6"/>
    <w:rsid w:val="0035370B"/>
    <w:rsid w:val="003537CE"/>
    <w:rsid w:val="0035441B"/>
    <w:rsid w:val="00354AA1"/>
    <w:rsid w:val="00354DF7"/>
    <w:rsid w:val="003550EB"/>
    <w:rsid w:val="00355274"/>
    <w:rsid w:val="00355AF9"/>
    <w:rsid w:val="0035664F"/>
    <w:rsid w:val="003566B6"/>
    <w:rsid w:val="00360017"/>
    <w:rsid w:val="00361432"/>
    <w:rsid w:val="0036193E"/>
    <w:rsid w:val="0036288B"/>
    <w:rsid w:val="00362E23"/>
    <w:rsid w:val="0036331C"/>
    <w:rsid w:val="00363661"/>
    <w:rsid w:val="0036602A"/>
    <w:rsid w:val="00366088"/>
    <w:rsid w:val="00366C89"/>
    <w:rsid w:val="0036712E"/>
    <w:rsid w:val="00367380"/>
    <w:rsid w:val="00367992"/>
    <w:rsid w:val="00367B3F"/>
    <w:rsid w:val="003705F4"/>
    <w:rsid w:val="003708BA"/>
    <w:rsid w:val="00370DB2"/>
    <w:rsid w:val="00371B6C"/>
    <w:rsid w:val="00372974"/>
    <w:rsid w:val="00372EFB"/>
    <w:rsid w:val="00373FCA"/>
    <w:rsid w:val="003751DE"/>
    <w:rsid w:val="00375279"/>
    <w:rsid w:val="00375B64"/>
    <w:rsid w:val="00375F91"/>
    <w:rsid w:val="00376945"/>
    <w:rsid w:val="00380E3C"/>
    <w:rsid w:val="00381051"/>
    <w:rsid w:val="003816CA"/>
    <w:rsid w:val="00381748"/>
    <w:rsid w:val="003817EB"/>
    <w:rsid w:val="00381B41"/>
    <w:rsid w:val="003822BD"/>
    <w:rsid w:val="00382BDC"/>
    <w:rsid w:val="00383030"/>
    <w:rsid w:val="00383579"/>
    <w:rsid w:val="0038415A"/>
    <w:rsid w:val="003844A1"/>
    <w:rsid w:val="00385344"/>
    <w:rsid w:val="0038558B"/>
    <w:rsid w:val="00385713"/>
    <w:rsid w:val="00386394"/>
    <w:rsid w:val="0038688A"/>
    <w:rsid w:val="003875EB"/>
    <w:rsid w:val="00387BDB"/>
    <w:rsid w:val="003906A4"/>
    <w:rsid w:val="0039093D"/>
    <w:rsid w:val="003909D0"/>
    <w:rsid w:val="0039106F"/>
    <w:rsid w:val="00391A71"/>
    <w:rsid w:val="00391B4B"/>
    <w:rsid w:val="003952EB"/>
    <w:rsid w:val="0039540D"/>
    <w:rsid w:val="003956B3"/>
    <w:rsid w:val="003965AA"/>
    <w:rsid w:val="00397107"/>
    <w:rsid w:val="003974CA"/>
    <w:rsid w:val="003A0071"/>
    <w:rsid w:val="003A1813"/>
    <w:rsid w:val="003A1DDD"/>
    <w:rsid w:val="003A324E"/>
    <w:rsid w:val="003A3A73"/>
    <w:rsid w:val="003A3D97"/>
    <w:rsid w:val="003A41A8"/>
    <w:rsid w:val="003A41C7"/>
    <w:rsid w:val="003A472B"/>
    <w:rsid w:val="003A4B99"/>
    <w:rsid w:val="003A4F62"/>
    <w:rsid w:val="003A5D6A"/>
    <w:rsid w:val="003A5F9E"/>
    <w:rsid w:val="003A66E5"/>
    <w:rsid w:val="003A6B0F"/>
    <w:rsid w:val="003A72CD"/>
    <w:rsid w:val="003A74C6"/>
    <w:rsid w:val="003A75ED"/>
    <w:rsid w:val="003B061E"/>
    <w:rsid w:val="003B088B"/>
    <w:rsid w:val="003B0B4A"/>
    <w:rsid w:val="003B16D0"/>
    <w:rsid w:val="003B212F"/>
    <w:rsid w:val="003B2C12"/>
    <w:rsid w:val="003B354E"/>
    <w:rsid w:val="003B5064"/>
    <w:rsid w:val="003B5334"/>
    <w:rsid w:val="003B5424"/>
    <w:rsid w:val="003B56A6"/>
    <w:rsid w:val="003B6069"/>
    <w:rsid w:val="003B66D0"/>
    <w:rsid w:val="003B6E77"/>
    <w:rsid w:val="003B7345"/>
    <w:rsid w:val="003B739C"/>
    <w:rsid w:val="003B7525"/>
    <w:rsid w:val="003B75B7"/>
    <w:rsid w:val="003B78EE"/>
    <w:rsid w:val="003C000B"/>
    <w:rsid w:val="003C0818"/>
    <w:rsid w:val="003C08C8"/>
    <w:rsid w:val="003C0AC0"/>
    <w:rsid w:val="003C10B0"/>
    <w:rsid w:val="003C2040"/>
    <w:rsid w:val="003C2E78"/>
    <w:rsid w:val="003C2EF9"/>
    <w:rsid w:val="003C355E"/>
    <w:rsid w:val="003C37DA"/>
    <w:rsid w:val="003C3DA1"/>
    <w:rsid w:val="003C483F"/>
    <w:rsid w:val="003C4F31"/>
    <w:rsid w:val="003C52F2"/>
    <w:rsid w:val="003C5826"/>
    <w:rsid w:val="003C5AD0"/>
    <w:rsid w:val="003C5CAA"/>
    <w:rsid w:val="003C5FCA"/>
    <w:rsid w:val="003C6145"/>
    <w:rsid w:val="003C6248"/>
    <w:rsid w:val="003C6569"/>
    <w:rsid w:val="003C65C8"/>
    <w:rsid w:val="003D01EB"/>
    <w:rsid w:val="003D0570"/>
    <w:rsid w:val="003D1645"/>
    <w:rsid w:val="003D1DCA"/>
    <w:rsid w:val="003D2520"/>
    <w:rsid w:val="003D2DED"/>
    <w:rsid w:val="003D3114"/>
    <w:rsid w:val="003D3A83"/>
    <w:rsid w:val="003D3AF1"/>
    <w:rsid w:val="003D3BD7"/>
    <w:rsid w:val="003D3D98"/>
    <w:rsid w:val="003D3E6C"/>
    <w:rsid w:val="003D4336"/>
    <w:rsid w:val="003D55EF"/>
    <w:rsid w:val="003D585B"/>
    <w:rsid w:val="003D6697"/>
    <w:rsid w:val="003D6B11"/>
    <w:rsid w:val="003D7119"/>
    <w:rsid w:val="003D75B3"/>
    <w:rsid w:val="003D794B"/>
    <w:rsid w:val="003D7DF6"/>
    <w:rsid w:val="003E071F"/>
    <w:rsid w:val="003E1768"/>
    <w:rsid w:val="003E217B"/>
    <w:rsid w:val="003E2AD7"/>
    <w:rsid w:val="003E3F29"/>
    <w:rsid w:val="003E43A2"/>
    <w:rsid w:val="003E4806"/>
    <w:rsid w:val="003E527D"/>
    <w:rsid w:val="003E5996"/>
    <w:rsid w:val="003E5A19"/>
    <w:rsid w:val="003E6047"/>
    <w:rsid w:val="003E7319"/>
    <w:rsid w:val="003E733F"/>
    <w:rsid w:val="003E75AC"/>
    <w:rsid w:val="003E7940"/>
    <w:rsid w:val="003F04CA"/>
    <w:rsid w:val="003F0BAA"/>
    <w:rsid w:val="003F10E7"/>
    <w:rsid w:val="003F1D5C"/>
    <w:rsid w:val="003F2AA8"/>
    <w:rsid w:val="003F2CEE"/>
    <w:rsid w:val="003F2EE1"/>
    <w:rsid w:val="003F3452"/>
    <w:rsid w:val="003F37F5"/>
    <w:rsid w:val="003F3A47"/>
    <w:rsid w:val="003F3ADA"/>
    <w:rsid w:val="003F3DF6"/>
    <w:rsid w:val="003F4641"/>
    <w:rsid w:val="003F48E8"/>
    <w:rsid w:val="003F5F55"/>
    <w:rsid w:val="003F62A4"/>
    <w:rsid w:val="003F66E9"/>
    <w:rsid w:val="003F6938"/>
    <w:rsid w:val="003F6B00"/>
    <w:rsid w:val="003F74CA"/>
    <w:rsid w:val="00400685"/>
    <w:rsid w:val="0040074A"/>
    <w:rsid w:val="00400762"/>
    <w:rsid w:val="00400894"/>
    <w:rsid w:val="00400A6A"/>
    <w:rsid w:val="004016AA"/>
    <w:rsid w:val="004029D6"/>
    <w:rsid w:val="00402C43"/>
    <w:rsid w:val="0040309A"/>
    <w:rsid w:val="0040324E"/>
    <w:rsid w:val="004036E7"/>
    <w:rsid w:val="004039C4"/>
    <w:rsid w:val="00404625"/>
    <w:rsid w:val="00404957"/>
    <w:rsid w:val="00404CDA"/>
    <w:rsid w:val="00404D83"/>
    <w:rsid w:val="0040569D"/>
    <w:rsid w:val="0040740E"/>
    <w:rsid w:val="00407B77"/>
    <w:rsid w:val="00407D97"/>
    <w:rsid w:val="00410DAC"/>
    <w:rsid w:val="0041155D"/>
    <w:rsid w:val="00411B8E"/>
    <w:rsid w:val="00411EB0"/>
    <w:rsid w:val="00412775"/>
    <w:rsid w:val="00412EC3"/>
    <w:rsid w:val="00413191"/>
    <w:rsid w:val="00413C70"/>
    <w:rsid w:val="00414C95"/>
    <w:rsid w:val="004152B4"/>
    <w:rsid w:val="00415776"/>
    <w:rsid w:val="00416292"/>
    <w:rsid w:val="004167A4"/>
    <w:rsid w:val="00416BF5"/>
    <w:rsid w:val="00417B00"/>
    <w:rsid w:val="00420FEA"/>
    <w:rsid w:val="00421777"/>
    <w:rsid w:val="00421F93"/>
    <w:rsid w:val="004220A9"/>
    <w:rsid w:val="00422141"/>
    <w:rsid w:val="0042236F"/>
    <w:rsid w:val="00422408"/>
    <w:rsid w:val="00422750"/>
    <w:rsid w:val="00422997"/>
    <w:rsid w:val="0042340D"/>
    <w:rsid w:val="00423A11"/>
    <w:rsid w:val="00423B58"/>
    <w:rsid w:val="0042427A"/>
    <w:rsid w:val="00424B29"/>
    <w:rsid w:val="00425404"/>
    <w:rsid w:val="00425A95"/>
    <w:rsid w:val="00426462"/>
    <w:rsid w:val="004275F5"/>
    <w:rsid w:val="004305EB"/>
    <w:rsid w:val="004307B9"/>
    <w:rsid w:val="00430FAB"/>
    <w:rsid w:val="004316A9"/>
    <w:rsid w:val="004319AF"/>
    <w:rsid w:val="00432801"/>
    <w:rsid w:val="00433845"/>
    <w:rsid w:val="00433E4F"/>
    <w:rsid w:val="00434690"/>
    <w:rsid w:val="00434D88"/>
    <w:rsid w:val="00434DE7"/>
    <w:rsid w:val="00434F88"/>
    <w:rsid w:val="004350C0"/>
    <w:rsid w:val="004353B4"/>
    <w:rsid w:val="00435D86"/>
    <w:rsid w:val="004367A1"/>
    <w:rsid w:val="00437977"/>
    <w:rsid w:val="00437C13"/>
    <w:rsid w:val="00437F36"/>
    <w:rsid w:val="00440FDC"/>
    <w:rsid w:val="00441547"/>
    <w:rsid w:val="004415DB"/>
    <w:rsid w:val="004428E0"/>
    <w:rsid w:val="00442ABC"/>
    <w:rsid w:val="00442D3F"/>
    <w:rsid w:val="00442F39"/>
    <w:rsid w:val="0044413A"/>
    <w:rsid w:val="00444557"/>
    <w:rsid w:val="00444DF9"/>
    <w:rsid w:val="0044549D"/>
    <w:rsid w:val="00445F1D"/>
    <w:rsid w:val="004460CB"/>
    <w:rsid w:val="004468F5"/>
    <w:rsid w:val="0044698D"/>
    <w:rsid w:val="0044720D"/>
    <w:rsid w:val="00450ED8"/>
    <w:rsid w:val="00452571"/>
    <w:rsid w:val="00452F6A"/>
    <w:rsid w:val="00453B3C"/>
    <w:rsid w:val="00454625"/>
    <w:rsid w:val="00454FFB"/>
    <w:rsid w:val="0045512C"/>
    <w:rsid w:val="00455B0C"/>
    <w:rsid w:val="00455CC7"/>
    <w:rsid w:val="00456AF2"/>
    <w:rsid w:val="004575D5"/>
    <w:rsid w:val="004576CF"/>
    <w:rsid w:val="0046004B"/>
    <w:rsid w:val="00460986"/>
    <w:rsid w:val="00460F98"/>
    <w:rsid w:val="0046158A"/>
    <w:rsid w:val="00461CA2"/>
    <w:rsid w:val="00461FED"/>
    <w:rsid w:val="00462378"/>
    <w:rsid w:val="004633F4"/>
    <w:rsid w:val="00463840"/>
    <w:rsid w:val="0046413B"/>
    <w:rsid w:val="00465111"/>
    <w:rsid w:val="00466512"/>
    <w:rsid w:val="004669BC"/>
    <w:rsid w:val="00466D83"/>
    <w:rsid w:val="00466E9E"/>
    <w:rsid w:val="00467AB1"/>
    <w:rsid w:val="0047032C"/>
    <w:rsid w:val="00470342"/>
    <w:rsid w:val="00470731"/>
    <w:rsid w:val="00470E28"/>
    <w:rsid w:val="00470FC5"/>
    <w:rsid w:val="0047216B"/>
    <w:rsid w:val="004723DA"/>
    <w:rsid w:val="004724B5"/>
    <w:rsid w:val="0047306C"/>
    <w:rsid w:val="004743C2"/>
    <w:rsid w:val="00475629"/>
    <w:rsid w:val="00475E4C"/>
    <w:rsid w:val="00476554"/>
    <w:rsid w:val="004771F3"/>
    <w:rsid w:val="0047739B"/>
    <w:rsid w:val="004779DC"/>
    <w:rsid w:val="0048063A"/>
    <w:rsid w:val="00480BA6"/>
    <w:rsid w:val="00481B4A"/>
    <w:rsid w:val="004828B4"/>
    <w:rsid w:val="00482E73"/>
    <w:rsid w:val="0048365E"/>
    <w:rsid w:val="004850BF"/>
    <w:rsid w:val="00486602"/>
    <w:rsid w:val="00486662"/>
    <w:rsid w:val="00486A66"/>
    <w:rsid w:val="00490019"/>
    <w:rsid w:val="004901E5"/>
    <w:rsid w:val="00490445"/>
    <w:rsid w:val="004907FA"/>
    <w:rsid w:val="00490905"/>
    <w:rsid w:val="004927C1"/>
    <w:rsid w:val="00492F45"/>
    <w:rsid w:val="00494E64"/>
    <w:rsid w:val="00494F8B"/>
    <w:rsid w:val="004950DA"/>
    <w:rsid w:val="00495483"/>
    <w:rsid w:val="004957BA"/>
    <w:rsid w:val="00495D4D"/>
    <w:rsid w:val="00495D5D"/>
    <w:rsid w:val="004974AD"/>
    <w:rsid w:val="00497D63"/>
    <w:rsid w:val="004A0B1D"/>
    <w:rsid w:val="004A1DF3"/>
    <w:rsid w:val="004A245E"/>
    <w:rsid w:val="004A2582"/>
    <w:rsid w:val="004A2ED3"/>
    <w:rsid w:val="004A3952"/>
    <w:rsid w:val="004A3CE9"/>
    <w:rsid w:val="004A3D49"/>
    <w:rsid w:val="004A463A"/>
    <w:rsid w:val="004A4976"/>
    <w:rsid w:val="004A4D9B"/>
    <w:rsid w:val="004A4FCF"/>
    <w:rsid w:val="004A50AB"/>
    <w:rsid w:val="004A6803"/>
    <w:rsid w:val="004A78C5"/>
    <w:rsid w:val="004A7DD8"/>
    <w:rsid w:val="004B0B42"/>
    <w:rsid w:val="004B0C48"/>
    <w:rsid w:val="004B1722"/>
    <w:rsid w:val="004B1822"/>
    <w:rsid w:val="004B2445"/>
    <w:rsid w:val="004B29EB"/>
    <w:rsid w:val="004B2DE7"/>
    <w:rsid w:val="004B314F"/>
    <w:rsid w:val="004B37CE"/>
    <w:rsid w:val="004B47A1"/>
    <w:rsid w:val="004B4EC5"/>
    <w:rsid w:val="004B537E"/>
    <w:rsid w:val="004B5C4C"/>
    <w:rsid w:val="004B67DD"/>
    <w:rsid w:val="004B7692"/>
    <w:rsid w:val="004C028A"/>
    <w:rsid w:val="004C043B"/>
    <w:rsid w:val="004C05E5"/>
    <w:rsid w:val="004C1C2F"/>
    <w:rsid w:val="004C1FE2"/>
    <w:rsid w:val="004C2959"/>
    <w:rsid w:val="004C37E9"/>
    <w:rsid w:val="004C4002"/>
    <w:rsid w:val="004C4B5F"/>
    <w:rsid w:val="004C4B6F"/>
    <w:rsid w:val="004C573A"/>
    <w:rsid w:val="004C5F57"/>
    <w:rsid w:val="004C60C7"/>
    <w:rsid w:val="004C640D"/>
    <w:rsid w:val="004C6798"/>
    <w:rsid w:val="004C7A8E"/>
    <w:rsid w:val="004D05D1"/>
    <w:rsid w:val="004D10C1"/>
    <w:rsid w:val="004D1123"/>
    <w:rsid w:val="004D1229"/>
    <w:rsid w:val="004D1565"/>
    <w:rsid w:val="004D1D2E"/>
    <w:rsid w:val="004D1DC2"/>
    <w:rsid w:val="004D1FF0"/>
    <w:rsid w:val="004D2E4C"/>
    <w:rsid w:val="004D30E6"/>
    <w:rsid w:val="004D33AE"/>
    <w:rsid w:val="004D34EF"/>
    <w:rsid w:val="004D3590"/>
    <w:rsid w:val="004D3622"/>
    <w:rsid w:val="004D464C"/>
    <w:rsid w:val="004D5324"/>
    <w:rsid w:val="004D5487"/>
    <w:rsid w:val="004D5F45"/>
    <w:rsid w:val="004D60EF"/>
    <w:rsid w:val="004D6384"/>
    <w:rsid w:val="004D6567"/>
    <w:rsid w:val="004D6641"/>
    <w:rsid w:val="004D75A7"/>
    <w:rsid w:val="004E127F"/>
    <w:rsid w:val="004E1CB0"/>
    <w:rsid w:val="004E2145"/>
    <w:rsid w:val="004E2BEE"/>
    <w:rsid w:val="004E2FBA"/>
    <w:rsid w:val="004E3B39"/>
    <w:rsid w:val="004E4281"/>
    <w:rsid w:val="004E4FE5"/>
    <w:rsid w:val="004E555B"/>
    <w:rsid w:val="004E57F3"/>
    <w:rsid w:val="004E5C1E"/>
    <w:rsid w:val="004E61CD"/>
    <w:rsid w:val="004E7C1C"/>
    <w:rsid w:val="004F0074"/>
    <w:rsid w:val="004F05C0"/>
    <w:rsid w:val="004F1056"/>
    <w:rsid w:val="004F2397"/>
    <w:rsid w:val="004F23DB"/>
    <w:rsid w:val="004F25DF"/>
    <w:rsid w:val="004F29B8"/>
    <w:rsid w:val="004F32D0"/>
    <w:rsid w:val="004F35E5"/>
    <w:rsid w:val="004F44B7"/>
    <w:rsid w:val="004F4B64"/>
    <w:rsid w:val="004F5908"/>
    <w:rsid w:val="004F60EB"/>
    <w:rsid w:val="004F703A"/>
    <w:rsid w:val="004F7475"/>
    <w:rsid w:val="00500163"/>
    <w:rsid w:val="0050020B"/>
    <w:rsid w:val="00500880"/>
    <w:rsid w:val="0050144D"/>
    <w:rsid w:val="00501DCA"/>
    <w:rsid w:val="00501FDC"/>
    <w:rsid w:val="00502488"/>
    <w:rsid w:val="005027D1"/>
    <w:rsid w:val="0050377B"/>
    <w:rsid w:val="005039A0"/>
    <w:rsid w:val="005042DB"/>
    <w:rsid w:val="00504BD2"/>
    <w:rsid w:val="00505708"/>
    <w:rsid w:val="005058EF"/>
    <w:rsid w:val="00505A7C"/>
    <w:rsid w:val="00505C8B"/>
    <w:rsid w:val="00506CD9"/>
    <w:rsid w:val="00507D74"/>
    <w:rsid w:val="005100CB"/>
    <w:rsid w:val="0051022D"/>
    <w:rsid w:val="005102A6"/>
    <w:rsid w:val="00510455"/>
    <w:rsid w:val="00510F85"/>
    <w:rsid w:val="0051232B"/>
    <w:rsid w:val="00512FCC"/>
    <w:rsid w:val="00512FD3"/>
    <w:rsid w:val="00513530"/>
    <w:rsid w:val="0051395B"/>
    <w:rsid w:val="00513BC4"/>
    <w:rsid w:val="00513FE7"/>
    <w:rsid w:val="005146EA"/>
    <w:rsid w:val="0051514B"/>
    <w:rsid w:val="00515BBE"/>
    <w:rsid w:val="00515BEF"/>
    <w:rsid w:val="00515DEC"/>
    <w:rsid w:val="00515FB6"/>
    <w:rsid w:val="00516E6F"/>
    <w:rsid w:val="005171AF"/>
    <w:rsid w:val="005171E8"/>
    <w:rsid w:val="005212C4"/>
    <w:rsid w:val="00521337"/>
    <w:rsid w:val="00521348"/>
    <w:rsid w:val="0052169F"/>
    <w:rsid w:val="00521FD1"/>
    <w:rsid w:val="0052307F"/>
    <w:rsid w:val="00523AC9"/>
    <w:rsid w:val="005240A6"/>
    <w:rsid w:val="00524D4B"/>
    <w:rsid w:val="00525417"/>
    <w:rsid w:val="00525AA6"/>
    <w:rsid w:val="00526C31"/>
    <w:rsid w:val="00526E04"/>
    <w:rsid w:val="00527132"/>
    <w:rsid w:val="0053074A"/>
    <w:rsid w:val="00530B6E"/>
    <w:rsid w:val="00531E67"/>
    <w:rsid w:val="00531F06"/>
    <w:rsid w:val="005326C2"/>
    <w:rsid w:val="00532EBC"/>
    <w:rsid w:val="00532F7A"/>
    <w:rsid w:val="00533044"/>
    <w:rsid w:val="00533046"/>
    <w:rsid w:val="00533082"/>
    <w:rsid w:val="005346E4"/>
    <w:rsid w:val="00534D65"/>
    <w:rsid w:val="00535FF2"/>
    <w:rsid w:val="005366D8"/>
    <w:rsid w:val="00536832"/>
    <w:rsid w:val="00537240"/>
    <w:rsid w:val="0053747D"/>
    <w:rsid w:val="005376FE"/>
    <w:rsid w:val="005402BC"/>
    <w:rsid w:val="00540419"/>
    <w:rsid w:val="00540782"/>
    <w:rsid w:val="005409A5"/>
    <w:rsid w:val="005411D0"/>
    <w:rsid w:val="00542CF9"/>
    <w:rsid w:val="00542F63"/>
    <w:rsid w:val="0054455B"/>
    <w:rsid w:val="0054503D"/>
    <w:rsid w:val="005454B1"/>
    <w:rsid w:val="00545732"/>
    <w:rsid w:val="00545F68"/>
    <w:rsid w:val="00545F9C"/>
    <w:rsid w:val="00546C4B"/>
    <w:rsid w:val="00546C7C"/>
    <w:rsid w:val="005474C3"/>
    <w:rsid w:val="0055035E"/>
    <w:rsid w:val="00550DDE"/>
    <w:rsid w:val="00551069"/>
    <w:rsid w:val="00551687"/>
    <w:rsid w:val="00551FF3"/>
    <w:rsid w:val="00552335"/>
    <w:rsid w:val="005525EA"/>
    <w:rsid w:val="00552E3C"/>
    <w:rsid w:val="005531FC"/>
    <w:rsid w:val="00553234"/>
    <w:rsid w:val="00553327"/>
    <w:rsid w:val="00554347"/>
    <w:rsid w:val="005545FE"/>
    <w:rsid w:val="005552F1"/>
    <w:rsid w:val="00555412"/>
    <w:rsid w:val="00555DAF"/>
    <w:rsid w:val="005561CC"/>
    <w:rsid w:val="00556594"/>
    <w:rsid w:val="00556CE7"/>
    <w:rsid w:val="005573D4"/>
    <w:rsid w:val="0055765E"/>
    <w:rsid w:val="00560017"/>
    <w:rsid w:val="00560041"/>
    <w:rsid w:val="00560957"/>
    <w:rsid w:val="00560B0E"/>
    <w:rsid w:val="00560BA7"/>
    <w:rsid w:val="00560D75"/>
    <w:rsid w:val="00562B3C"/>
    <w:rsid w:val="00562BB2"/>
    <w:rsid w:val="00563254"/>
    <w:rsid w:val="00563951"/>
    <w:rsid w:val="00564D65"/>
    <w:rsid w:val="00564DB4"/>
    <w:rsid w:val="005652E6"/>
    <w:rsid w:val="005655A7"/>
    <w:rsid w:val="005666FF"/>
    <w:rsid w:val="00566CF7"/>
    <w:rsid w:val="0056717F"/>
    <w:rsid w:val="00572128"/>
    <w:rsid w:val="00575B65"/>
    <w:rsid w:val="005779EA"/>
    <w:rsid w:val="00580172"/>
    <w:rsid w:val="00580E59"/>
    <w:rsid w:val="005823C3"/>
    <w:rsid w:val="00582B33"/>
    <w:rsid w:val="00582D74"/>
    <w:rsid w:val="00582E53"/>
    <w:rsid w:val="0058309B"/>
    <w:rsid w:val="005837A6"/>
    <w:rsid w:val="005838BA"/>
    <w:rsid w:val="00584918"/>
    <w:rsid w:val="00584D9A"/>
    <w:rsid w:val="00585673"/>
    <w:rsid w:val="00585B21"/>
    <w:rsid w:val="00587EAB"/>
    <w:rsid w:val="005906A4"/>
    <w:rsid w:val="00590CAE"/>
    <w:rsid w:val="005915BC"/>
    <w:rsid w:val="005926D1"/>
    <w:rsid w:val="00592D4B"/>
    <w:rsid w:val="005938D1"/>
    <w:rsid w:val="005945A8"/>
    <w:rsid w:val="00594D51"/>
    <w:rsid w:val="005952B9"/>
    <w:rsid w:val="005956F5"/>
    <w:rsid w:val="00596C50"/>
    <w:rsid w:val="00597A6A"/>
    <w:rsid w:val="00597B65"/>
    <w:rsid w:val="005A04DE"/>
    <w:rsid w:val="005A0C51"/>
    <w:rsid w:val="005A102C"/>
    <w:rsid w:val="005A21EE"/>
    <w:rsid w:val="005A387A"/>
    <w:rsid w:val="005A3CAC"/>
    <w:rsid w:val="005A4BF7"/>
    <w:rsid w:val="005A645C"/>
    <w:rsid w:val="005A6589"/>
    <w:rsid w:val="005A7559"/>
    <w:rsid w:val="005B00BF"/>
    <w:rsid w:val="005B031E"/>
    <w:rsid w:val="005B0C2D"/>
    <w:rsid w:val="005B0C4D"/>
    <w:rsid w:val="005B1EBE"/>
    <w:rsid w:val="005B2255"/>
    <w:rsid w:val="005B235C"/>
    <w:rsid w:val="005B2C01"/>
    <w:rsid w:val="005B2F76"/>
    <w:rsid w:val="005B3021"/>
    <w:rsid w:val="005B380C"/>
    <w:rsid w:val="005B3EA4"/>
    <w:rsid w:val="005B4587"/>
    <w:rsid w:val="005B462E"/>
    <w:rsid w:val="005B482E"/>
    <w:rsid w:val="005B4A22"/>
    <w:rsid w:val="005B4A45"/>
    <w:rsid w:val="005B4B83"/>
    <w:rsid w:val="005B5453"/>
    <w:rsid w:val="005B5F33"/>
    <w:rsid w:val="005B63F7"/>
    <w:rsid w:val="005B640B"/>
    <w:rsid w:val="005B6D26"/>
    <w:rsid w:val="005B763E"/>
    <w:rsid w:val="005B7958"/>
    <w:rsid w:val="005B7ADE"/>
    <w:rsid w:val="005B7D0B"/>
    <w:rsid w:val="005C03CD"/>
    <w:rsid w:val="005C055C"/>
    <w:rsid w:val="005C096B"/>
    <w:rsid w:val="005C09BC"/>
    <w:rsid w:val="005C0DEA"/>
    <w:rsid w:val="005C16A8"/>
    <w:rsid w:val="005C1971"/>
    <w:rsid w:val="005C1DD1"/>
    <w:rsid w:val="005C2D75"/>
    <w:rsid w:val="005C2F75"/>
    <w:rsid w:val="005C48A9"/>
    <w:rsid w:val="005C5681"/>
    <w:rsid w:val="005C5F5D"/>
    <w:rsid w:val="005C6546"/>
    <w:rsid w:val="005C66F4"/>
    <w:rsid w:val="005C679D"/>
    <w:rsid w:val="005C7C4B"/>
    <w:rsid w:val="005D023E"/>
    <w:rsid w:val="005D025C"/>
    <w:rsid w:val="005D0329"/>
    <w:rsid w:val="005D09A6"/>
    <w:rsid w:val="005D0B21"/>
    <w:rsid w:val="005D0C51"/>
    <w:rsid w:val="005D16E7"/>
    <w:rsid w:val="005D1FF2"/>
    <w:rsid w:val="005D2042"/>
    <w:rsid w:val="005D25E0"/>
    <w:rsid w:val="005D2CB7"/>
    <w:rsid w:val="005D335F"/>
    <w:rsid w:val="005D4454"/>
    <w:rsid w:val="005D492E"/>
    <w:rsid w:val="005D498E"/>
    <w:rsid w:val="005D49F6"/>
    <w:rsid w:val="005D4ABB"/>
    <w:rsid w:val="005D5481"/>
    <w:rsid w:val="005D54BB"/>
    <w:rsid w:val="005D55C5"/>
    <w:rsid w:val="005D66A4"/>
    <w:rsid w:val="005D692E"/>
    <w:rsid w:val="005D7D41"/>
    <w:rsid w:val="005D7EA8"/>
    <w:rsid w:val="005E048A"/>
    <w:rsid w:val="005E096D"/>
    <w:rsid w:val="005E12B3"/>
    <w:rsid w:val="005E26EE"/>
    <w:rsid w:val="005E2760"/>
    <w:rsid w:val="005E3244"/>
    <w:rsid w:val="005E3299"/>
    <w:rsid w:val="005E37AA"/>
    <w:rsid w:val="005E6A45"/>
    <w:rsid w:val="005E6DDC"/>
    <w:rsid w:val="005E7B6B"/>
    <w:rsid w:val="005F0098"/>
    <w:rsid w:val="005F00C0"/>
    <w:rsid w:val="005F13E3"/>
    <w:rsid w:val="005F1AB5"/>
    <w:rsid w:val="005F303B"/>
    <w:rsid w:val="005F3B17"/>
    <w:rsid w:val="005F450F"/>
    <w:rsid w:val="005F5042"/>
    <w:rsid w:val="005F50BB"/>
    <w:rsid w:val="005F5CB8"/>
    <w:rsid w:val="005F6612"/>
    <w:rsid w:val="005F750C"/>
    <w:rsid w:val="005F7840"/>
    <w:rsid w:val="005F7DDA"/>
    <w:rsid w:val="006003E5"/>
    <w:rsid w:val="00601706"/>
    <w:rsid w:val="00601ECD"/>
    <w:rsid w:val="00602BC3"/>
    <w:rsid w:val="006035EB"/>
    <w:rsid w:val="00603B1A"/>
    <w:rsid w:val="00603E69"/>
    <w:rsid w:val="00604EB2"/>
    <w:rsid w:val="00605340"/>
    <w:rsid w:val="006054C4"/>
    <w:rsid w:val="0060587A"/>
    <w:rsid w:val="00610BEC"/>
    <w:rsid w:val="00610D55"/>
    <w:rsid w:val="00610D72"/>
    <w:rsid w:val="006121C5"/>
    <w:rsid w:val="0061427F"/>
    <w:rsid w:val="00614418"/>
    <w:rsid w:val="00614B52"/>
    <w:rsid w:val="00615D56"/>
    <w:rsid w:val="00615EB9"/>
    <w:rsid w:val="006179F8"/>
    <w:rsid w:val="006201FE"/>
    <w:rsid w:val="0062254C"/>
    <w:rsid w:val="00623BFF"/>
    <w:rsid w:val="00623F68"/>
    <w:rsid w:val="00624273"/>
    <w:rsid w:val="0062495C"/>
    <w:rsid w:val="00624D06"/>
    <w:rsid w:val="00624D3A"/>
    <w:rsid w:val="0062520D"/>
    <w:rsid w:val="00625F93"/>
    <w:rsid w:val="00626581"/>
    <w:rsid w:val="0062738B"/>
    <w:rsid w:val="00627613"/>
    <w:rsid w:val="00627CAC"/>
    <w:rsid w:val="0063153D"/>
    <w:rsid w:val="0063243B"/>
    <w:rsid w:val="00632FE8"/>
    <w:rsid w:val="006330DC"/>
    <w:rsid w:val="00633AA4"/>
    <w:rsid w:val="006345C1"/>
    <w:rsid w:val="00634FE5"/>
    <w:rsid w:val="00635047"/>
    <w:rsid w:val="006351A7"/>
    <w:rsid w:val="0063531B"/>
    <w:rsid w:val="00635435"/>
    <w:rsid w:val="006358CB"/>
    <w:rsid w:val="006364E2"/>
    <w:rsid w:val="00636D29"/>
    <w:rsid w:val="00636F21"/>
    <w:rsid w:val="00637C0B"/>
    <w:rsid w:val="00637E13"/>
    <w:rsid w:val="006402DB"/>
    <w:rsid w:val="00640E0F"/>
    <w:rsid w:val="006427D0"/>
    <w:rsid w:val="00642EBF"/>
    <w:rsid w:val="00645CB5"/>
    <w:rsid w:val="0064621B"/>
    <w:rsid w:val="00646615"/>
    <w:rsid w:val="00646918"/>
    <w:rsid w:val="00646C09"/>
    <w:rsid w:val="00646F67"/>
    <w:rsid w:val="006475E4"/>
    <w:rsid w:val="00647960"/>
    <w:rsid w:val="00647CE4"/>
    <w:rsid w:val="006505CF"/>
    <w:rsid w:val="00651065"/>
    <w:rsid w:val="00651393"/>
    <w:rsid w:val="00652B29"/>
    <w:rsid w:val="0065316F"/>
    <w:rsid w:val="00653B59"/>
    <w:rsid w:val="0065412B"/>
    <w:rsid w:val="00654CC9"/>
    <w:rsid w:val="0065519D"/>
    <w:rsid w:val="00655512"/>
    <w:rsid w:val="0065569E"/>
    <w:rsid w:val="00655E77"/>
    <w:rsid w:val="0065613B"/>
    <w:rsid w:val="00656BDE"/>
    <w:rsid w:val="00656D32"/>
    <w:rsid w:val="0065701C"/>
    <w:rsid w:val="006571A4"/>
    <w:rsid w:val="00657472"/>
    <w:rsid w:val="0065B7BE"/>
    <w:rsid w:val="0066059D"/>
    <w:rsid w:val="00660772"/>
    <w:rsid w:val="00660DF7"/>
    <w:rsid w:val="00661A38"/>
    <w:rsid w:val="00661BD7"/>
    <w:rsid w:val="0066215E"/>
    <w:rsid w:val="0066337C"/>
    <w:rsid w:val="00663E2B"/>
    <w:rsid w:val="00664CBB"/>
    <w:rsid w:val="00664E9B"/>
    <w:rsid w:val="0066738D"/>
    <w:rsid w:val="006673B4"/>
    <w:rsid w:val="00670AF3"/>
    <w:rsid w:val="00670BA9"/>
    <w:rsid w:val="00671515"/>
    <w:rsid w:val="0067192F"/>
    <w:rsid w:val="00671BB6"/>
    <w:rsid w:val="006720A1"/>
    <w:rsid w:val="0067264E"/>
    <w:rsid w:val="006728E9"/>
    <w:rsid w:val="006735F4"/>
    <w:rsid w:val="00674495"/>
    <w:rsid w:val="00675F28"/>
    <w:rsid w:val="00676DBA"/>
    <w:rsid w:val="006771B1"/>
    <w:rsid w:val="0067756F"/>
    <w:rsid w:val="00677912"/>
    <w:rsid w:val="00677A14"/>
    <w:rsid w:val="00680012"/>
    <w:rsid w:val="006804E9"/>
    <w:rsid w:val="00680ABB"/>
    <w:rsid w:val="00680E06"/>
    <w:rsid w:val="00681F80"/>
    <w:rsid w:val="006833BA"/>
    <w:rsid w:val="00683704"/>
    <w:rsid w:val="00683BF4"/>
    <w:rsid w:val="00683DE3"/>
    <w:rsid w:val="006848F6"/>
    <w:rsid w:val="006856A7"/>
    <w:rsid w:val="006858B7"/>
    <w:rsid w:val="006870F7"/>
    <w:rsid w:val="0068785F"/>
    <w:rsid w:val="00687FA7"/>
    <w:rsid w:val="0069020C"/>
    <w:rsid w:val="006905E6"/>
    <w:rsid w:val="00691234"/>
    <w:rsid w:val="006921BE"/>
    <w:rsid w:val="0069265B"/>
    <w:rsid w:val="00693136"/>
    <w:rsid w:val="00693C2B"/>
    <w:rsid w:val="006941ED"/>
    <w:rsid w:val="00694FCA"/>
    <w:rsid w:val="00695624"/>
    <w:rsid w:val="00696051"/>
    <w:rsid w:val="006968A4"/>
    <w:rsid w:val="006970D0"/>
    <w:rsid w:val="00697140"/>
    <w:rsid w:val="00697C75"/>
    <w:rsid w:val="006A0299"/>
    <w:rsid w:val="006A0494"/>
    <w:rsid w:val="006A0835"/>
    <w:rsid w:val="006A0AAF"/>
    <w:rsid w:val="006A0FE5"/>
    <w:rsid w:val="006A1251"/>
    <w:rsid w:val="006A1626"/>
    <w:rsid w:val="006A1D84"/>
    <w:rsid w:val="006A1FA2"/>
    <w:rsid w:val="006A20F3"/>
    <w:rsid w:val="006A252E"/>
    <w:rsid w:val="006A2867"/>
    <w:rsid w:val="006A295B"/>
    <w:rsid w:val="006A2FDF"/>
    <w:rsid w:val="006A3AFF"/>
    <w:rsid w:val="006A3F61"/>
    <w:rsid w:val="006A431E"/>
    <w:rsid w:val="006A4EAA"/>
    <w:rsid w:val="006A5753"/>
    <w:rsid w:val="006A68DD"/>
    <w:rsid w:val="006B0D5E"/>
    <w:rsid w:val="006B0E33"/>
    <w:rsid w:val="006B0F2A"/>
    <w:rsid w:val="006B1163"/>
    <w:rsid w:val="006B1644"/>
    <w:rsid w:val="006B1A3E"/>
    <w:rsid w:val="006B1A94"/>
    <w:rsid w:val="006B1FC0"/>
    <w:rsid w:val="006B2BFF"/>
    <w:rsid w:val="006B2C8D"/>
    <w:rsid w:val="006B3180"/>
    <w:rsid w:val="006B3B49"/>
    <w:rsid w:val="006B3EF7"/>
    <w:rsid w:val="006B4379"/>
    <w:rsid w:val="006B6C3F"/>
    <w:rsid w:val="006B6E7C"/>
    <w:rsid w:val="006B73C1"/>
    <w:rsid w:val="006B758F"/>
    <w:rsid w:val="006B759B"/>
    <w:rsid w:val="006B7DEF"/>
    <w:rsid w:val="006C0B44"/>
    <w:rsid w:val="006C0CB6"/>
    <w:rsid w:val="006C0DA3"/>
    <w:rsid w:val="006C0E11"/>
    <w:rsid w:val="006C0FD1"/>
    <w:rsid w:val="006C19B8"/>
    <w:rsid w:val="006C1A2D"/>
    <w:rsid w:val="006C1D9B"/>
    <w:rsid w:val="006C29FF"/>
    <w:rsid w:val="006C2AF7"/>
    <w:rsid w:val="006C308B"/>
    <w:rsid w:val="006C34E9"/>
    <w:rsid w:val="006C3A11"/>
    <w:rsid w:val="006C3C27"/>
    <w:rsid w:val="006C481E"/>
    <w:rsid w:val="006C48BF"/>
    <w:rsid w:val="006C4A6F"/>
    <w:rsid w:val="006C4FE1"/>
    <w:rsid w:val="006C5605"/>
    <w:rsid w:val="006C597A"/>
    <w:rsid w:val="006C5F4D"/>
    <w:rsid w:val="006C65A9"/>
    <w:rsid w:val="006C749C"/>
    <w:rsid w:val="006C7803"/>
    <w:rsid w:val="006C7A91"/>
    <w:rsid w:val="006D0740"/>
    <w:rsid w:val="006D0834"/>
    <w:rsid w:val="006D0A2A"/>
    <w:rsid w:val="006D10E8"/>
    <w:rsid w:val="006D12BA"/>
    <w:rsid w:val="006D2D2C"/>
    <w:rsid w:val="006D2FE1"/>
    <w:rsid w:val="006D3FBB"/>
    <w:rsid w:val="006D42D3"/>
    <w:rsid w:val="006D4675"/>
    <w:rsid w:val="006D5390"/>
    <w:rsid w:val="006D5D60"/>
    <w:rsid w:val="006D6348"/>
    <w:rsid w:val="006D6A26"/>
    <w:rsid w:val="006D6DD2"/>
    <w:rsid w:val="006D6FEC"/>
    <w:rsid w:val="006D748E"/>
    <w:rsid w:val="006D7EF4"/>
    <w:rsid w:val="006E05BE"/>
    <w:rsid w:val="006E11B0"/>
    <w:rsid w:val="006E13A8"/>
    <w:rsid w:val="006E1B65"/>
    <w:rsid w:val="006E2D15"/>
    <w:rsid w:val="006E3B2B"/>
    <w:rsid w:val="006E3DF5"/>
    <w:rsid w:val="006E4F2A"/>
    <w:rsid w:val="006E4FC2"/>
    <w:rsid w:val="006E521E"/>
    <w:rsid w:val="006E5D65"/>
    <w:rsid w:val="006E5E37"/>
    <w:rsid w:val="006E5F03"/>
    <w:rsid w:val="006E601D"/>
    <w:rsid w:val="006E60C9"/>
    <w:rsid w:val="006E6645"/>
    <w:rsid w:val="006E6BCD"/>
    <w:rsid w:val="006E6F68"/>
    <w:rsid w:val="006E734B"/>
    <w:rsid w:val="006E7F4C"/>
    <w:rsid w:val="006F0059"/>
    <w:rsid w:val="006F066D"/>
    <w:rsid w:val="006F0AAF"/>
    <w:rsid w:val="006F0C65"/>
    <w:rsid w:val="006F10C6"/>
    <w:rsid w:val="006F1434"/>
    <w:rsid w:val="006F1C27"/>
    <w:rsid w:val="006F2591"/>
    <w:rsid w:val="006F304A"/>
    <w:rsid w:val="006F304B"/>
    <w:rsid w:val="006F36BC"/>
    <w:rsid w:val="006F3A51"/>
    <w:rsid w:val="006F3DB3"/>
    <w:rsid w:val="006F3DCA"/>
    <w:rsid w:val="006F3F23"/>
    <w:rsid w:val="006F4266"/>
    <w:rsid w:val="006F4395"/>
    <w:rsid w:val="006F46DB"/>
    <w:rsid w:val="006F4B13"/>
    <w:rsid w:val="006F4EAD"/>
    <w:rsid w:val="006F56E3"/>
    <w:rsid w:val="006F5E56"/>
    <w:rsid w:val="006F6940"/>
    <w:rsid w:val="006F7850"/>
    <w:rsid w:val="00700448"/>
    <w:rsid w:val="007005E0"/>
    <w:rsid w:val="007007CF"/>
    <w:rsid w:val="00700962"/>
    <w:rsid w:val="00701F76"/>
    <w:rsid w:val="0070246B"/>
    <w:rsid w:val="007028E9"/>
    <w:rsid w:val="00702A2B"/>
    <w:rsid w:val="0070307C"/>
    <w:rsid w:val="0070349D"/>
    <w:rsid w:val="00704991"/>
    <w:rsid w:val="00704AFC"/>
    <w:rsid w:val="00704B4C"/>
    <w:rsid w:val="00706632"/>
    <w:rsid w:val="0070704A"/>
    <w:rsid w:val="0071001D"/>
    <w:rsid w:val="00710121"/>
    <w:rsid w:val="0071040B"/>
    <w:rsid w:val="00710B22"/>
    <w:rsid w:val="0071133C"/>
    <w:rsid w:val="00712701"/>
    <w:rsid w:val="007129AF"/>
    <w:rsid w:val="00712F6C"/>
    <w:rsid w:val="00713AE6"/>
    <w:rsid w:val="00713D2C"/>
    <w:rsid w:val="00713FB4"/>
    <w:rsid w:val="0071482D"/>
    <w:rsid w:val="007150B3"/>
    <w:rsid w:val="007153A7"/>
    <w:rsid w:val="00715F27"/>
    <w:rsid w:val="00716277"/>
    <w:rsid w:val="007163BF"/>
    <w:rsid w:val="00717001"/>
    <w:rsid w:val="0071740D"/>
    <w:rsid w:val="00717966"/>
    <w:rsid w:val="007179DB"/>
    <w:rsid w:val="00720857"/>
    <w:rsid w:val="00720A61"/>
    <w:rsid w:val="00720E6F"/>
    <w:rsid w:val="00720E9A"/>
    <w:rsid w:val="007227CE"/>
    <w:rsid w:val="00722A25"/>
    <w:rsid w:val="00722B43"/>
    <w:rsid w:val="00722E37"/>
    <w:rsid w:val="00723210"/>
    <w:rsid w:val="0072340F"/>
    <w:rsid w:val="00725063"/>
    <w:rsid w:val="0072579C"/>
    <w:rsid w:val="007260CB"/>
    <w:rsid w:val="00726E29"/>
    <w:rsid w:val="00726EFD"/>
    <w:rsid w:val="00727C90"/>
    <w:rsid w:val="00727EEF"/>
    <w:rsid w:val="00727FEB"/>
    <w:rsid w:val="00730101"/>
    <w:rsid w:val="007308E1"/>
    <w:rsid w:val="00731459"/>
    <w:rsid w:val="00731B48"/>
    <w:rsid w:val="00731D77"/>
    <w:rsid w:val="00731DB1"/>
    <w:rsid w:val="00732093"/>
    <w:rsid w:val="00732F38"/>
    <w:rsid w:val="00732F6A"/>
    <w:rsid w:val="00733028"/>
    <w:rsid w:val="007330BF"/>
    <w:rsid w:val="00733783"/>
    <w:rsid w:val="0073391B"/>
    <w:rsid w:val="00733EC8"/>
    <w:rsid w:val="00734856"/>
    <w:rsid w:val="00734BD9"/>
    <w:rsid w:val="00735825"/>
    <w:rsid w:val="00735FE8"/>
    <w:rsid w:val="007361C7"/>
    <w:rsid w:val="00736750"/>
    <w:rsid w:val="00736917"/>
    <w:rsid w:val="0074043D"/>
    <w:rsid w:val="0074133C"/>
    <w:rsid w:val="0074138A"/>
    <w:rsid w:val="007429E6"/>
    <w:rsid w:val="00742BD8"/>
    <w:rsid w:val="0074362E"/>
    <w:rsid w:val="0074440A"/>
    <w:rsid w:val="00744580"/>
    <w:rsid w:val="00744BB4"/>
    <w:rsid w:val="00744F4C"/>
    <w:rsid w:val="00745977"/>
    <w:rsid w:val="00745C0D"/>
    <w:rsid w:val="00745F84"/>
    <w:rsid w:val="00745FF5"/>
    <w:rsid w:val="00746065"/>
    <w:rsid w:val="00746F6E"/>
    <w:rsid w:val="0074736B"/>
    <w:rsid w:val="0074755D"/>
    <w:rsid w:val="00747941"/>
    <w:rsid w:val="0075091A"/>
    <w:rsid w:val="00750D90"/>
    <w:rsid w:val="007513A1"/>
    <w:rsid w:val="007513A5"/>
    <w:rsid w:val="00751E3D"/>
    <w:rsid w:val="00751E67"/>
    <w:rsid w:val="00752145"/>
    <w:rsid w:val="00752FE9"/>
    <w:rsid w:val="00753ECD"/>
    <w:rsid w:val="007545FD"/>
    <w:rsid w:val="0075508B"/>
    <w:rsid w:val="007575D1"/>
    <w:rsid w:val="00757965"/>
    <w:rsid w:val="00760623"/>
    <w:rsid w:val="0076141F"/>
    <w:rsid w:val="00761502"/>
    <w:rsid w:val="00761DF5"/>
    <w:rsid w:val="00761E8C"/>
    <w:rsid w:val="0076274B"/>
    <w:rsid w:val="0076283B"/>
    <w:rsid w:val="00762BEF"/>
    <w:rsid w:val="00763033"/>
    <w:rsid w:val="007630A5"/>
    <w:rsid w:val="00763EF5"/>
    <w:rsid w:val="00764155"/>
    <w:rsid w:val="0076493A"/>
    <w:rsid w:val="00764F77"/>
    <w:rsid w:val="0076532D"/>
    <w:rsid w:val="007653A7"/>
    <w:rsid w:val="00765B09"/>
    <w:rsid w:val="00766000"/>
    <w:rsid w:val="007666A4"/>
    <w:rsid w:val="00766B1B"/>
    <w:rsid w:val="00766B41"/>
    <w:rsid w:val="00766C8F"/>
    <w:rsid w:val="0076702B"/>
    <w:rsid w:val="007676D9"/>
    <w:rsid w:val="007677E4"/>
    <w:rsid w:val="00767B01"/>
    <w:rsid w:val="00767CAC"/>
    <w:rsid w:val="007704A9"/>
    <w:rsid w:val="007716DA"/>
    <w:rsid w:val="00771F43"/>
    <w:rsid w:val="007721E9"/>
    <w:rsid w:val="00772F94"/>
    <w:rsid w:val="0077301C"/>
    <w:rsid w:val="007730B1"/>
    <w:rsid w:val="007741AF"/>
    <w:rsid w:val="00774A59"/>
    <w:rsid w:val="00774DC0"/>
    <w:rsid w:val="00775586"/>
    <w:rsid w:val="0077560D"/>
    <w:rsid w:val="00775C5D"/>
    <w:rsid w:val="0077600B"/>
    <w:rsid w:val="00777779"/>
    <w:rsid w:val="007778F9"/>
    <w:rsid w:val="00777A77"/>
    <w:rsid w:val="00777AD1"/>
    <w:rsid w:val="0078078C"/>
    <w:rsid w:val="00781D47"/>
    <w:rsid w:val="00782843"/>
    <w:rsid w:val="00784D97"/>
    <w:rsid w:val="00784EDC"/>
    <w:rsid w:val="00784FF4"/>
    <w:rsid w:val="00785965"/>
    <w:rsid w:val="007869A3"/>
    <w:rsid w:val="00786A32"/>
    <w:rsid w:val="00786CEC"/>
    <w:rsid w:val="00786F03"/>
    <w:rsid w:val="0078702C"/>
    <w:rsid w:val="007876B9"/>
    <w:rsid w:val="00790236"/>
    <w:rsid w:val="00790738"/>
    <w:rsid w:val="00791809"/>
    <w:rsid w:val="00791C03"/>
    <w:rsid w:val="00791F6C"/>
    <w:rsid w:val="0079353E"/>
    <w:rsid w:val="00794494"/>
    <w:rsid w:val="00794703"/>
    <w:rsid w:val="00794A69"/>
    <w:rsid w:val="007950EA"/>
    <w:rsid w:val="007964BB"/>
    <w:rsid w:val="00797EEB"/>
    <w:rsid w:val="007A0304"/>
    <w:rsid w:val="007A0617"/>
    <w:rsid w:val="007A0B4D"/>
    <w:rsid w:val="007A0F02"/>
    <w:rsid w:val="007A0F7E"/>
    <w:rsid w:val="007A10D0"/>
    <w:rsid w:val="007A1535"/>
    <w:rsid w:val="007A1EA8"/>
    <w:rsid w:val="007A1FFB"/>
    <w:rsid w:val="007A25B6"/>
    <w:rsid w:val="007A2EFD"/>
    <w:rsid w:val="007A367F"/>
    <w:rsid w:val="007A4156"/>
    <w:rsid w:val="007A42E3"/>
    <w:rsid w:val="007A437C"/>
    <w:rsid w:val="007A4B0C"/>
    <w:rsid w:val="007A4BF3"/>
    <w:rsid w:val="007A4ED5"/>
    <w:rsid w:val="007A54F7"/>
    <w:rsid w:val="007A56F0"/>
    <w:rsid w:val="007A571A"/>
    <w:rsid w:val="007A601C"/>
    <w:rsid w:val="007A6C30"/>
    <w:rsid w:val="007A6E59"/>
    <w:rsid w:val="007A6F1E"/>
    <w:rsid w:val="007B069E"/>
    <w:rsid w:val="007B0E8F"/>
    <w:rsid w:val="007B1D34"/>
    <w:rsid w:val="007B3095"/>
    <w:rsid w:val="007B373A"/>
    <w:rsid w:val="007B39B1"/>
    <w:rsid w:val="007B3A46"/>
    <w:rsid w:val="007B3BEC"/>
    <w:rsid w:val="007B3F5F"/>
    <w:rsid w:val="007B4E48"/>
    <w:rsid w:val="007B542C"/>
    <w:rsid w:val="007B5633"/>
    <w:rsid w:val="007B565A"/>
    <w:rsid w:val="007B565C"/>
    <w:rsid w:val="007B6B73"/>
    <w:rsid w:val="007B7BA9"/>
    <w:rsid w:val="007B7D21"/>
    <w:rsid w:val="007B7FB5"/>
    <w:rsid w:val="007C1F80"/>
    <w:rsid w:val="007C20CC"/>
    <w:rsid w:val="007C2694"/>
    <w:rsid w:val="007C279C"/>
    <w:rsid w:val="007C27E8"/>
    <w:rsid w:val="007C3B61"/>
    <w:rsid w:val="007C4673"/>
    <w:rsid w:val="007C5549"/>
    <w:rsid w:val="007C6EA6"/>
    <w:rsid w:val="007C78D2"/>
    <w:rsid w:val="007C7AF7"/>
    <w:rsid w:val="007D05F5"/>
    <w:rsid w:val="007D12D9"/>
    <w:rsid w:val="007D1487"/>
    <w:rsid w:val="007D1D9D"/>
    <w:rsid w:val="007D25CD"/>
    <w:rsid w:val="007D3ABA"/>
    <w:rsid w:val="007D3AC3"/>
    <w:rsid w:val="007D3FC1"/>
    <w:rsid w:val="007D42F9"/>
    <w:rsid w:val="007D461F"/>
    <w:rsid w:val="007D4732"/>
    <w:rsid w:val="007D4904"/>
    <w:rsid w:val="007D4AA4"/>
    <w:rsid w:val="007D4D73"/>
    <w:rsid w:val="007D5FC7"/>
    <w:rsid w:val="007D65B3"/>
    <w:rsid w:val="007E1175"/>
    <w:rsid w:val="007E189E"/>
    <w:rsid w:val="007E276E"/>
    <w:rsid w:val="007E3258"/>
    <w:rsid w:val="007E3621"/>
    <w:rsid w:val="007E4911"/>
    <w:rsid w:val="007E4D74"/>
    <w:rsid w:val="007E52F3"/>
    <w:rsid w:val="007E52F5"/>
    <w:rsid w:val="007E5836"/>
    <w:rsid w:val="007E601C"/>
    <w:rsid w:val="007E6D6A"/>
    <w:rsid w:val="007E728D"/>
    <w:rsid w:val="007F076E"/>
    <w:rsid w:val="007F1668"/>
    <w:rsid w:val="007F18C0"/>
    <w:rsid w:val="007F1A01"/>
    <w:rsid w:val="007F21D4"/>
    <w:rsid w:val="007F2B10"/>
    <w:rsid w:val="007F2BCA"/>
    <w:rsid w:val="007F41E7"/>
    <w:rsid w:val="007F4284"/>
    <w:rsid w:val="007F4704"/>
    <w:rsid w:val="007F5BF0"/>
    <w:rsid w:val="007F5FD9"/>
    <w:rsid w:val="007F62B3"/>
    <w:rsid w:val="007F6EF4"/>
    <w:rsid w:val="007F792B"/>
    <w:rsid w:val="007F7EDD"/>
    <w:rsid w:val="007F7F20"/>
    <w:rsid w:val="008000AA"/>
    <w:rsid w:val="0080070E"/>
    <w:rsid w:val="0080097B"/>
    <w:rsid w:val="00800D9B"/>
    <w:rsid w:val="00800F63"/>
    <w:rsid w:val="00801494"/>
    <w:rsid w:val="00801647"/>
    <w:rsid w:val="00801BE1"/>
    <w:rsid w:val="00801ECD"/>
    <w:rsid w:val="008032C9"/>
    <w:rsid w:val="0080375A"/>
    <w:rsid w:val="00803B4D"/>
    <w:rsid w:val="00804055"/>
    <w:rsid w:val="00804260"/>
    <w:rsid w:val="00804447"/>
    <w:rsid w:val="0080444A"/>
    <w:rsid w:val="00804D9C"/>
    <w:rsid w:val="00805130"/>
    <w:rsid w:val="00805742"/>
    <w:rsid w:val="008064D1"/>
    <w:rsid w:val="0080685A"/>
    <w:rsid w:val="008104E9"/>
    <w:rsid w:val="00810F73"/>
    <w:rsid w:val="0081186A"/>
    <w:rsid w:val="008118DC"/>
    <w:rsid w:val="00811ED2"/>
    <w:rsid w:val="008123EA"/>
    <w:rsid w:val="00812C8C"/>
    <w:rsid w:val="00812D39"/>
    <w:rsid w:val="00812D95"/>
    <w:rsid w:val="008134EE"/>
    <w:rsid w:val="008137F2"/>
    <w:rsid w:val="00813E95"/>
    <w:rsid w:val="00814390"/>
    <w:rsid w:val="00815100"/>
    <w:rsid w:val="00817011"/>
    <w:rsid w:val="00817565"/>
    <w:rsid w:val="0082074E"/>
    <w:rsid w:val="0082077A"/>
    <w:rsid w:val="00821374"/>
    <w:rsid w:val="00821945"/>
    <w:rsid w:val="00821A64"/>
    <w:rsid w:val="00821FCE"/>
    <w:rsid w:val="0082203D"/>
    <w:rsid w:val="008224FA"/>
    <w:rsid w:val="00822714"/>
    <w:rsid w:val="00822A2E"/>
    <w:rsid w:val="00822A78"/>
    <w:rsid w:val="00822DCD"/>
    <w:rsid w:val="0082317D"/>
    <w:rsid w:val="00823762"/>
    <w:rsid w:val="00823A7B"/>
    <w:rsid w:val="00823F98"/>
    <w:rsid w:val="008253C0"/>
    <w:rsid w:val="00825778"/>
    <w:rsid w:val="00825A53"/>
    <w:rsid w:val="00826F7F"/>
    <w:rsid w:val="008301E9"/>
    <w:rsid w:val="008302DB"/>
    <w:rsid w:val="00830639"/>
    <w:rsid w:val="0083066A"/>
    <w:rsid w:val="00831D59"/>
    <w:rsid w:val="00832E9D"/>
    <w:rsid w:val="008332DA"/>
    <w:rsid w:val="008339C2"/>
    <w:rsid w:val="00834CA0"/>
    <w:rsid w:val="00834F8B"/>
    <w:rsid w:val="00836056"/>
    <w:rsid w:val="008369B1"/>
    <w:rsid w:val="008371AA"/>
    <w:rsid w:val="00840FB1"/>
    <w:rsid w:val="00841275"/>
    <w:rsid w:val="008415D3"/>
    <w:rsid w:val="008415F4"/>
    <w:rsid w:val="00841F06"/>
    <w:rsid w:val="00842162"/>
    <w:rsid w:val="00842F89"/>
    <w:rsid w:val="00843000"/>
    <w:rsid w:val="008444CE"/>
    <w:rsid w:val="0084588B"/>
    <w:rsid w:val="00845FE0"/>
    <w:rsid w:val="0084629F"/>
    <w:rsid w:val="00846581"/>
    <w:rsid w:val="0085003C"/>
    <w:rsid w:val="00850640"/>
    <w:rsid w:val="00850B6F"/>
    <w:rsid w:val="00851A90"/>
    <w:rsid w:val="00851AE1"/>
    <w:rsid w:val="00851F97"/>
    <w:rsid w:val="008529F7"/>
    <w:rsid w:val="00853200"/>
    <w:rsid w:val="0085326E"/>
    <w:rsid w:val="0085340F"/>
    <w:rsid w:val="00853719"/>
    <w:rsid w:val="008538E9"/>
    <w:rsid w:val="008552E4"/>
    <w:rsid w:val="00855974"/>
    <w:rsid w:val="00856358"/>
    <w:rsid w:val="00856BFB"/>
    <w:rsid w:val="008574AB"/>
    <w:rsid w:val="0085786E"/>
    <w:rsid w:val="00857B7A"/>
    <w:rsid w:val="00857F17"/>
    <w:rsid w:val="0086028A"/>
    <w:rsid w:val="00860468"/>
    <w:rsid w:val="00860505"/>
    <w:rsid w:val="008609BF"/>
    <w:rsid w:val="00860A29"/>
    <w:rsid w:val="00860E7D"/>
    <w:rsid w:val="00861A84"/>
    <w:rsid w:val="00861EBB"/>
    <w:rsid w:val="0086235E"/>
    <w:rsid w:val="00862BDA"/>
    <w:rsid w:val="008644F4"/>
    <w:rsid w:val="008649BD"/>
    <w:rsid w:val="0086540E"/>
    <w:rsid w:val="00865456"/>
    <w:rsid w:val="008658D8"/>
    <w:rsid w:val="008661B8"/>
    <w:rsid w:val="00866372"/>
    <w:rsid w:val="00867070"/>
    <w:rsid w:val="0087039C"/>
    <w:rsid w:val="00870AFC"/>
    <w:rsid w:val="0087191D"/>
    <w:rsid w:val="00871EFE"/>
    <w:rsid w:val="00871FFB"/>
    <w:rsid w:val="0087206A"/>
    <w:rsid w:val="00872974"/>
    <w:rsid w:val="00872E91"/>
    <w:rsid w:val="00873D95"/>
    <w:rsid w:val="0087446D"/>
    <w:rsid w:val="0087511B"/>
    <w:rsid w:val="00875144"/>
    <w:rsid w:val="0087551E"/>
    <w:rsid w:val="00876A91"/>
    <w:rsid w:val="00876CBC"/>
    <w:rsid w:val="00876D16"/>
    <w:rsid w:val="0087793D"/>
    <w:rsid w:val="00877B25"/>
    <w:rsid w:val="0088014B"/>
    <w:rsid w:val="00880746"/>
    <w:rsid w:val="0088195D"/>
    <w:rsid w:val="00881BAD"/>
    <w:rsid w:val="008830B5"/>
    <w:rsid w:val="00883F03"/>
    <w:rsid w:val="008855F4"/>
    <w:rsid w:val="008861D1"/>
    <w:rsid w:val="00886453"/>
    <w:rsid w:val="00886516"/>
    <w:rsid w:val="0088693E"/>
    <w:rsid w:val="0088694D"/>
    <w:rsid w:val="008869A9"/>
    <w:rsid w:val="00886CEE"/>
    <w:rsid w:val="00887D18"/>
    <w:rsid w:val="00890550"/>
    <w:rsid w:val="00890D37"/>
    <w:rsid w:val="00890F75"/>
    <w:rsid w:val="00891A7A"/>
    <w:rsid w:val="0089231B"/>
    <w:rsid w:val="00892476"/>
    <w:rsid w:val="008925E8"/>
    <w:rsid w:val="00892E93"/>
    <w:rsid w:val="0089334A"/>
    <w:rsid w:val="00893C56"/>
    <w:rsid w:val="0089439F"/>
    <w:rsid w:val="00894AF6"/>
    <w:rsid w:val="00895C0F"/>
    <w:rsid w:val="008972D5"/>
    <w:rsid w:val="00897DFC"/>
    <w:rsid w:val="008A11D3"/>
    <w:rsid w:val="008A1DD6"/>
    <w:rsid w:val="008A1F06"/>
    <w:rsid w:val="008A2522"/>
    <w:rsid w:val="008A26FA"/>
    <w:rsid w:val="008A27B9"/>
    <w:rsid w:val="008A2A1E"/>
    <w:rsid w:val="008A3275"/>
    <w:rsid w:val="008A349C"/>
    <w:rsid w:val="008A5CF9"/>
    <w:rsid w:val="008A6074"/>
    <w:rsid w:val="008B0048"/>
    <w:rsid w:val="008B0564"/>
    <w:rsid w:val="008B076C"/>
    <w:rsid w:val="008B150F"/>
    <w:rsid w:val="008B2017"/>
    <w:rsid w:val="008B23E7"/>
    <w:rsid w:val="008B259D"/>
    <w:rsid w:val="008B302D"/>
    <w:rsid w:val="008B428D"/>
    <w:rsid w:val="008B4C7B"/>
    <w:rsid w:val="008B5A91"/>
    <w:rsid w:val="008B67E1"/>
    <w:rsid w:val="008B7141"/>
    <w:rsid w:val="008B768A"/>
    <w:rsid w:val="008B7F5D"/>
    <w:rsid w:val="008C0188"/>
    <w:rsid w:val="008C01F2"/>
    <w:rsid w:val="008C0645"/>
    <w:rsid w:val="008C11CB"/>
    <w:rsid w:val="008C12FD"/>
    <w:rsid w:val="008C191E"/>
    <w:rsid w:val="008C19CB"/>
    <w:rsid w:val="008C1D3E"/>
    <w:rsid w:val="008C1F8F"/>
    <w:rsid w:val="008C222E"/>
    <w:rsid w:val="008C2430"/>
    <w:rsid w:val="008C2C2E"/>
    <w:rsid w:val="008C3B20"/>
    <w:rsid w:val="008C3C59"/>
    <w:rsid w:val="008C4AB7"/>
    <w:rsid w:val="008C4F47"/>
    <w:rsid w:val="008C5D71"/>
    <w:rsid w:val="008C6AE5"/>
    <w:rsid w:val="008C6FBB"/>
    <w:rsid w:val="008C7AEF"/>
    <w:rsid w:val="008C7C2F"/>
    <w:rsid w:val="008D0A19"/>
    <w:rsid w:val="008D0B70"/>
    <w:rsid w:val="008D0E8B"/>
    <w:rsid w:val="008D145B"/>
    <w:rsid w:val="008D1A8D"/>
    <w:rsid w:val="008D23B5"/>
    <w:rsid w:val="008D2F8C"/>
    <w:rsid w:val="008D30FF"/>
    <w:rsid w:val="008D329E"/>
    <w:rsid w:val="008D370A"/>
    <w:rsid w:val="008D3D90"/>
    <w:rsid w:val="008D4B31"/>
    <w:rsid w:val="008D4B4F"/>
    <w:rsid w:val="008D5142"/>
    <w:rsid w:val="008D584D"/>
    <w:rsid w:val="008D5CAA"/>
    <w:rsid w:val="008D64D8"/>
    <w:rsid w:val="008D6E94"/>
    <w:rsid w:val="008D70C3"/>
    <w:rsid w:val="008D725F"/>
    <w:rsid w:val="008D73BA"/>
    <w:rsid w:val="008D79A4"/>
    <w:rsid w:val="008E01F2"/>
    <w:rsid w:val="008E08A0"/>
    <w:rsid w:val="008E0B81"/>
    <w:rsid w:val="008E1150"/>
    <w:rsid w:val="008E1556"/>
    <w:rsid w:val="008E15D1"/>
    <w:rsid w:val="008E1982"/>
    <w:rsid w:val="008E2263"/>
    <w:rsid w:val="008E261A"/>
    <w:rsid w:val="008E3C9A"/>
    <w:rsid w:val="008E3E26"/>
    <w:rsid w:val="008E421E"/>
    <w:rsid w:val="008E44F8"/>
    <w:rsid w:val="008E54A6"/>
    <w:rsid w:val="008E57FB"/>
    <w:rsid w:val="008E5936"/>
    <w:rsid w:val="008E5AF4"/>
    <w:rsid w:val="008E5F45"/>
    <w:rsid w:val="008E6054"/>
    <w:rsid w:val="008E60E5"/>
    <w:rsid w:val="008E61AB"/>
    <w:rsid w:val="008E6574"/>
    <w:rsid w:val="008E70E4"/>
    <w:rsid w:val="008F003F"/>
    <w:rsid w:val="008F00C9"/>
    <w:rsid w:val="008F0CC4"/>
    <w:rsid w:val="008F0ED6"/>
    <w:rsid w:val="008F1332"/>
    <w:rsid w:val="008F1A9C"/>
    <w:rsid w:val="008F1DD5"/>
    <w:rsid w:val="008F261D"/>
    <w:rsid w:val="008F29C2"/>
    <w:rsid w:val="008F2F33"/>
    <w:rsid w:val="008F41B8"/>
    <w:rsid w:val="008F5888"/>
    <w:rsid w:val="008F5AA0"/>
    <w:rsid w:val="008F71A5"/>
    <w:rsid w:val="008F74D9"/>
    <w:rsid w:val="008F778F"/>
    <w:rsid w:val="008F7A26"/>
    <w:rsid w:val="009005A4"/>
    <w:rsid w:val="009024AD"/>
    <w:rsid w:val="009028D1"/>
    <w:rsid w:val="00902D13"/>
    <w:rsid w:val="0090499E"/>
    <w:rsid w:val="00905722"/>
    <w:rsid w:val="00906303"/>
    <w:rsid w:val="00906A12"/>
    <w:rsid w:val="00907DC0"/>
    <w:rsid w:val="009104C5"/>
    <w:rsid w:val="0091150B"/>
    <w:rsid w:val="009117DC"/>
    <w:rsid w:val="009120E9"/>
    <w:rsid w:val="00913089"/>
    <w:rsid w:val="00913145"/>
    <w:rsid w:val="00913314"/>
    <w:rsid w:val="009137DA"/>
    <w:rsid w:val="00913D54"/>
    <w:rsid w:val="00914F28"/>
    <w:rsid w:val="009154F4"/>
    <w:rsid w:val="0091562C"/>
    <w:rsid w:val="00915D5F"/>
    <w:rsid w:val="00916423"/>
    <w:rsid w:val="00920293"/>
    <w:rsid w:val="00921219"/>
    <w:rsid w:val="00921CB9"/>
    <w:rsid w:val="00922BDF"/>
    <w:rsid w:val="00922EA8"/>
    <w:rsid w:val="00923318"/>
    <w:rsid w:val="00923799"/>
    <w:rsid w:val="00925969"/>
    <w:rsid w:val="00925D8F"/>
    <w:rsid w:val="0092635A"/>
    <w:rsid w:val="00926429"/>
    <w:rsid w:val="00927279"/>
    <w:rsid w:val="009277E5"/>
    <w:rsid w:val="00927870"/>
    <w:rsid w:val="00927B3F"/>
    <w:rsid w:val="009301D6"/>
    <w:rsid w:val="009303DF"/>
    <w:rsid w:val="00930613"/>
    <w:rsid w:val="00930B44"/>
    <w:rsid w:val="00930EB8"/>
    <w:rsid w:val="009311AB"/>
    <w:rsid w:val="009313CB"/>
    <w:rsid w:val="0093192C"/>
    <w:rsid w:val="00931BCA"/>
    <w:rsid w:val="00931D7E"/>
    <w:rsid w:val="00932090"/>
    <w:rsid w:val="009321A9"/>
    <w:rsid w:val="009323E5"/>
    <w:rsid w:val="00932CAA"/>
    <w:rsid w:val="00933C5E"/>
    <w:rsid w:val="00933D59"/>
    <w:rsid w:val="009344EC"/>
    <w:rsid w:val="009352A2"/>
    <w:rsid w:val="009352C2"/>
    <w:rsid w:val="009368BE"/>
    <w:rsid w:val="00936AA8"/>
    <w:rsid w:val="009370AC"/>
    <w:rsid w:val="009371DA"/>
    <w:rsid w:val="00937255"/>
    <w:rsid w:val="0093768B"/>
    <w:rsid w:val="0093773A"/>
    <w:rsid w:val="00937E6F"/>
    <w:rsid w:val="009401F5"/>
    <w:rsid w:val="00940C57"/>
    <w:rsid w:val="00940DED"/>
    <w:rsid w:val="0094121B"/>
    <w:rsid w:val="009414B4"/>
    <w:rsid w:val="00941576"/>
    <w:rsid w:val="00941BCC"/>
    <w:rsid w:val="00942458"/>
    <w:rsid w:val="00942478"/>
    <w:rsid w:val="00942842"/>
    <w:rsid w:val="00942BA1"/>
    <w:rsid w:val="00943C4A"/>
    <w:rsid w:val="00944F2B"/>
    <w:rsid w:val="00945083"/>
    <w:rsid w:val="0094547B"/>
    <w:rsid w:val="00945797"/>
    <w:rsid w:val="00945F82"/>
    <w:rsid w:val="009469E9"/>
    <w:rsid w:val="00946E86"/>
    <w:rsid w:val="00947451"/>
    <w:rsid w:val="00950494"/>
    <w:rsid w:val="00951177"/>
    <w:rsid w:val="0095117A"/>
    <w:rsid w:val="009518A7"/>
    <w:rsid w:val="00952182"/>
    <w:rsid w:val="009523DB"/>
    <w:rsid w:val="00952B42"/>
    <w:rsid w:val="00954D02"/>
    <w:rsid w:val="0095504F"/>
    <w:rsid w:val="00955239"/>
    <w:rsid w:val="00955872"/>
    <w:rsid w:val="00955E16"/>
    <w:rsid w:val="009563FB"/>
    <w:rsid w:val="0095664C"/>
    <w:rsid w:val="00960570"/>
    <w:rsid w:val="00962845"/>
    <w:rsid w:val="00962E23"/>
    <w:rsid w:val="009635E4"/>
    <w:rsid w:val="00963F6A"/>
    <w:rsid w:val="00964297"/>
    <w:rsid w:val="00965527"/>
    <w:rsid w:val="0096553C"/>
    <w:rsid w:val="009656F4"/>
    <w:rsid w:val="009661FB"/>
    <w:rsid w:val="00966216"/>
    <w:rsid w:val="00966B27"/>
    <w:rsid w:val="00966E01"/>
    <w:rsid w:val="00966E19"/>
    <w:rsid w:val="00967B28"/>
    <w:rsid w:val="00967B59"/>
    <w:rsid w:val="009704A0"/>
    <w:rsid w:val="009719E7"/>
    <w:rsid w:val="00971B40"/>
    <w:rsid w:val="009721AC"/>
    <w:rsid w:val="009721C1"/>
    <w:rsid w:val="0097249A"/>
    <w:rsid w:val="009727C4"/>
    <w:rsid w:val="00973288"/>
    <w:rsid w:val="00973576"/>
    <w:rsid w:val="0097369C"/>
    <w:rsid w:val="009739C8"/>
    <w:rsid w:val="00973BE8"/>
    <w:rsid w:val="009746CA"/>
    <w:rsid w:val="00974C3F"/>
    <w:rsid w:val="0097520D"/>
    <w:rsid w:val="009753CB"/>
    <w:rsid w:val="0097583A"/>
    <w:rsid w:val="00977578"/>
    <w:rsid w:val="00977BD9"/>
    <w:rsid w:val="00980B15"/>
    <w:rsid w:val="00981223"/>
    <w:rsid w:val="00981464"/>
    <w:rsid w:val="00981474"/>
    <w:rsid w:val="00981586"/>
    <w:rsid w:val="00981C48"/>
    <w:rsid w:val="00981C9A"/>
    <w:rsid w:val="00981F6D"/>
    <w:rsid w:val="00982431"/>
    <w:rsid w:val="00982BCF"/>
    <w:rsid w:val="00982BDF"/>
    <w:rsid w:val="00982CD1"/>
    <w:rsid w:val="009836FC"/>
    <w:rsid w:val="00983ABA"/>
    <w:rsid w:val="00984D20"/>
    <w:rsid w:val="00984F5A"/>
    <w:rsid w:val="009850AA"/>
    <w:rsid w:val="009853F5"/>
    <w:rsid w:val="009855BC"/>
    <w:rsid w:val="00985A9D"/>
    <w:rsid w:val="00985CE1"/>
    <w:rsid w:val="00986803"/>
    <w:rsid w:val="009878CC"/>
    <w:rsid w:val="009878FD"/>
    <w:rsid w:val="0099002C"/>
    <w:rsid w:val="0099013E"/>
    <w:rsid w:val="00990A4A"/>
    <w:rsid w:val="00991897"/>
    <w:rsid w:val="00991B6F"/>
    <w:rsid w:val="009920B0"/>
    <w:rsid w:val="00992F2D"/>
    <w:rsid w:val="00993159"/>
    <w:rsid w:val="009931E1"/>
    <w:rsid w:val="00993324"/>
    <w:rsid w:val="00995197"/>
    <w:rsid w:val="00995611"/>
    <w:rsid w:val="009964C2"/>
    <w:rsid w:val="0099672D"/>
    <w:rsid w:val="009A0136"/>
    <w:rsid w:val="009A0327"/>
    <w:rsid w:val="009A0E33"/>
    <w:rsid w:val="009A0FCC"/>
    <w:rsid w:val="009A1973"/>
    <w:rsid w:val="009A1A13"/>
    <w:rsid w:val="009A1B57"/>
    <w:rsid w:val="009A1DB1"/>
    <w:rsid w:val="009A209F"/>
    <w:rsid w:val="009A2C1C"/>
    <w:rsid w:val="009A2DFF"/>
    <w:rsid w:val="009A3247"/>
    <w:rsid w:val="009A45D5"/>
    <w:rsid w:val="009A4CA0"/>
    <w:rsid w:val="009A54C8"/>
    <w:rsid w:val="009A5537"/>
    <w:rsid w:val="009A66BB"/>
    <w:rsid w:val="009A6995"/>
    <w:rsid w:val="009A7807"/>
    <w:rsid w:val="009A7EC4"/>
    <w:rsid w:val="009B04C1"/>
    <w:rsid w:val="009B206A"/>
    <w:rsid w:val="009B2194"/>
    <w:rsid w:val="009B232B"/>
    <w:rsid w:val="009B2D77"/>
    <w:rsid w:val="009B3F63"/>
    <w:rsid w:val="009B5132"/>
    <w:rsid w:val="009B5B1B"/>
    <w:rsid w:val="009C1440"/>
    <w:rsid w:val="009C1EDE"/>
    <w:rsid w:val="009C2855"/>
    <w:rsid w:val="009C2896"/>
    <w:rsid w:val="009C2BA8"/>
    <w:rsid w:val="009C2F2F"/>
    <w:rsid w:val="009C303C"/>
    <w:rsid w:val="009C4127"/>
    <w:rsid w:val="009C4803"/>
    <w:rsid w:val="009C48DB"/>
    <w:rsid w:val="009C4B7A"/>
    <w:rsid w:val="009C679F"/>
    <w:rsid w:val="009C71C0"/>
    <w:rsid w:val="009C764A"/>
    <w:rsid w:val="009D023A"/>
    <w:rsid w:val="009D1192"/>
    <w:rsid w:val="009D1C04"/>
    <w:rsid w:val="009D2181"/>
    <w:rsid w:val="009D240F"/>
    <w:rsid w:val="009D250D"/>
    <w:rsid w:val="009D26A7"/>
    <w:rsid w:val="009D3233"/>
    <w:rsid w:val="009D3666"/>
    <w:rsid w:val="009D3757"/>
    <w:rsid w:val="009D3E1D"/>
    <w:rsid w:val="009D3EA7"/>
    <w:rsid w:val="009D4F2D"/>
    <w:rsid w:val="009D50C1"/>
    <w:rsid w:val="009D5685"/>
    <w:rsid w:val="009D56B7"/>
    <w:rsid w:val="009D61B6"/>
    <w:rsid w:val="009D777C"/>
    <w:rsid w:val="009E0CF2"/>
    <w:rsid w:val="009E0F0D"/>
    <w:rsid w:val="009E0FCB"/>
    <w:rsid w:val="009E159A"/>
    <w:rsid w:val="009E2CB3"/>
    <w:rsid w:val="009E3138"/>
    <w:rsid w:val="009E3C0B"/>
    <w:rsid w:val="009E44C8"/>
    <w:rsid w:val="009E49F6"/>
    <w:rsid w:val="009E4B8C"/>
    <w:rsid w:val="009E4BD0"/>
    <w:rsid w:val="009E4D40"/>
    <w:rsid w:val="009E5385"/>
    <w:rsid w:val="009E5F0F"/>
    <w:rsid w:val="009E60E6"/>
    <w:rsid w:val="009E6CC4"/>
    <w:rsid w:val="009E6DA4"/>
    <w:rsid w:val="009E6DD7"/>
    <w:rsid w:val="009E6DD8"/>
    <w:rsid w:val="009E6E5C"/>
    <w:rsid w:val="009E73D2"/>
    <w:rsid w:val="009E7F8C"/>
    <w:rsid w:val="009F0109"/>
    <w:rsid w:val="009F0174"/>
    <w:rsid w:val="009F077A"/>
    <w:rsid w:val="009F0EA2"/>
    <w:rsid w:val="009F1598"/>
    <w:rsid w:val="009F15F0"/>
    <w:rsid w:val="009F2228"/>
    <w:rsid w:val="009F286F"/>
    <w:rsid w:val="009F2E34"/>
    <w:rsid w:val="009F2EB0"/>
    <w:rsid w:val="009F4BA7"/>
    <w:rsid w:val="009F573A"/>
    <w:rsid w:val="009F5D5E"/>
    <w:rsid w:val="009F62D9"/>
    <w:rsid w:val="009F6AD0"/>
    <w:rsid w:val="009F6C67"/>
    <w:rsid w:val="009F6DF9"/>
    <w:rsid w:val="009F7DE8"/>
    <w:rsid w:val="00A00859"/>
    <w:rsid w:val="00A00DA9"/>
    <w:rsid w:val="00A026D0"/>
    <w:rsid w:val="00A027CD"/>
    <w:rsid w:val="00A0312C"/>
    <w:rsid w:val="00A03425"/>
    <w:rsid w:val="00A0568A"/>
    <w:rsid w:val="00A05AAE"/>
    <w:rsid w:val="00A05EB9"/>
    <w:rsid w:val="00A0637F"/>
    <w:rsid w:val="00A064A0"/>
    <w:rsid w:val="00A06816"/>
    <w:rsid w:val="00A0691E"/>
    <w:rsid w:val="00A06C5B"/>
    <w:rsid w:val="00A0727A"/>
    <w:rsid w:val="00A07312"/>
    <w:rsid w:val="00A07647"/>
    <w:rsid w:val="00A0771C"/>
    <w:rsid w:val="00A07AB4"/>
    <w:rsid w:val="00A07EA9"/>
    <w:rsid w:val="00A10503"/>
    <w:rsid w:val="00A11A56"/>
    <w:rsid w:val="00A12CA0"/>
    <w:rsid w:val="00A130B2"/>
    <w:rsid w:val="00A133C9"/>
    <w:rsid w:val="00A13614"/>
    <w:rsid w:val="00A13D7F"/>
    <w:rsid w:val="00A14206"/>
    <w:rsid w:val="00A14AC2"/>
    <w:rsid w:val="00A14F07"/>
    <w:rsid w:val="00A152E4"/>
    <w:rsid w:val="00A15720"/>
    <w:rsid w:val="00A15911"/>
    <w:rsid w:val="00A15A2C"/>
    <w:rsid w:val="00A15CFE"/>
    <w:rsid w:val="00A176D9"/>
    <w:rsid w:val="00A17BF3"/>
    <w:rsid w:val="00A17CDA"/>
    <w:rsid w:val="00A17F29"/>
    <w:rsid w:val="00A20555"/>
    <w:rsid w:val="00A21272"/>
    <w:rsid w:val="00A21E0C"/>
    <w:rsid w:val="00A2225C"/>
    <w:rsid w:val="00A22348"/>
    <w:rsid w:val="00A22EC6"/>
    <w:rsid w:val="00A2302F"/>
    <w:rsid w:val="00A239E0"/>
    <w:rsid w:val="00A24BB9"/>
    <w:rsid w:val="00A24ECA"/>
    <w:rsid w:val="00A25402"/>
    <w:rsid w:val="00A25D6C"/>
    <w:rsid w:val="00A2621A"/>
    <w:rsid w:val="00A26E38"/>
    <w:rsid w:val="00A27308"/>
    <w:rsid w:val="00A27829"/>
    <w:rsid w:val="00A27896"/>
    <w:rsid w:val="00A30141"/>
    <w:rsid w:val="00A315F5"/>
    <w:rsid w:val="00A31F1B"/>
    <w:rsid w:val="00A32164"/>
    <w:rsid w:val="00A322CD"/>
    <w:rsid w:val="00A322F0"/>
    <w:rsid w:val="00A32415"/>
    <w:rsid w:val="00A32F0B"/>
    <w:rsid w:val="00A3353E"/>
    <w:rsid w:val="00A34E8C"/>
    <w:rsid w:val="00A34ED2"/>
    <w:rsid w:val="00A3563C"/>
    <w:rsid w:val="00A35AAB"/>
    <w:rsid w:val="00A35E4B"/>
    <w:rsid w:val="00A36066"/>
    <w:rsid w:val="00A36F19"/>
    <w:rsid w:val="00A3793B"/>
    <w:rsid w:val="00A40538"/>
    <w:rsid w:val="00A40A6D"/>
    <w:rsid w:val="00A41449"/>
    <w:rsid w:val="00A41D67"/>
    <w:rsid w:val="00A42535"/>
    <w:rsid w:val="00A427AF"/>
    <w:rsid w:val="00A42A88"/>
    <w:rsid w:val="00A44187"/>
    <w:rsid w:val="00A441EA"/>
    <w:rsid w:val="00A445D3"/>
    <w:rsid w:val="00A45CBF"/>
    <w:rsid w:val="00A466CC"/>
    <w:rsid w:val="00A46B6A"/>
    <w:rsid w:val="00A46F2A"/>
    <w:rsid w:val="00A47065"/>
    <w:rsid w:val="00A475EF"/>
    <w:rsid w:val="00A4788E"/>
    <w:rsid w:val="00A47C24"/>
    <w:rsid w:val="00A47CC2"/>
    <w:rsid w:val="00A47E80"/>
    <w:rsid w:val="00A50117"/>
    <w:rsid w:val="00A508B7"/>
    <w:rsid w:val="00A51197"/>
    <w:rsid w:val="00A512A9"/>
    <w:rsid w:val="00A516D2"/>
    <w:rsid w:val="00A5374A"/>
    <w:rsid w:val="00A53791"/>
    <w:rsid w:val="00A54B71"/>
    <w:rsid w:val="00A57F57"/>
    <w:rsid w:val="00A57FA6"/>
    <w:rsid w:val="00A607AB"/>
    <w:rsid w:val="00A60DA8"/>
    <w:rsid w:val="00A61878"/>
    <w:rsid w:val="00A629ED"/>
    <w:rsid w:val="00A62BF6"/>
    <w:rsid w:val="00A638D9"/>
    <w:rsid w:val="00A64316"/>
    <w:rsid w:val="00A644EA"/>
    <w:rsid w:val="00A6459F"/>
    <w:rsid w:val="00A65007"/>
    <w:rsid w:val="00A66480"/>
    <w:rsid w:val="00A67273"/>
    <w:rsid w:val="00A6745E"/>
    <w:rsid w:val="00A67F06"/>
    <w:rsid w:val="00A700A3"/>
    <w:rsid w:val="00A701FA"/>
    <w:rsid w:val="00A70ACA"/>
    <w:rsid w:val="00A70B1D"/>
    <w:rsid w:val="00A7193D"/>
    <w:rsid w:val="00A71BC1"/>
    <w:rsid w:val="00A71F04"/>
    <w:rsid w:val="00A723E8"/>
    <w:rsid w:val="00A73120"/>
    <w:rsid w:val="00A73B99"/>
    <w:rsid w:val="00A740C4"/>
    <w:rsid w:val="00A74A02"/>
    <w:rsid w:val="00A74E7D"/>
    <w:rsid w:val="00A75320"/>
    <w:rsid w:val="00A7582D"/>
    <w:rsid w:val="00A763EF"/>
    <w:rsid w:val="00A76552"/>
    <w:rsid w:val="00A769A7"/>
    <w:rsid w:val="00A76C76"/>
    <w:rsid w:val="00A77176"/>
    <w:rsid w:val="00A77E3C"/>
    <w:rsid w:val="00A81A11"/>
    <w:rsid w:val="00A81CC0"/>
    <w:rsid w:val="00A820BA"/>
    <w:rsid w:val="00A8215D"/>
    <w:rsid w:val="00A824AA"/>
    <w:rsid w:val="00A839D0"/>
    <w:rsid w:val="00A85388"/>
    <w:rsid w:val="00A85FF6"/>
    <w:rsid w:val="00A86967"/>
    <w:rsid w:val="00A8697B"/>
    <w:rsid w:val="00A86C5E"/>
    <w:rsid w:val="00A86D4E"/>
    <w:rsid w:val="00A86ED5"/>
    <w:rsid w:val="00A87143"/>
    <w:rsid w:val="00A873EB"/>
    <w:rsid w:val="00A90103"/>
    <w:rsid w:val="00A90E6C"/>
    <w:rsid w:val="00A90EB8"/>
    <w:rsid w:val="00A91722"/>
    <w:rsid w:val="00A925B6"/>
    <w:rsid w:val="00A929F4"/>
    <w:rsid w:val="00A934F8"/>
    <w:rsid w:val="00A935F2"/>
    <w:rsid w:val="00A93CE0"/>
    <w:rsid w:val="00A93F06"/>
    <w:rsid w:val="00A94290"/>
    <w:rsid w:val="00A944F2"/>
    <w:rsid w:val="00A94D82"/>
    <w:rsid w:val="00A94E9C"/>
    <w:rsid w:val="00A956FB"/>
    <w:rsid w:val="00A95C1C"/>
    <w:rsid w:val="00A964A4"/>
    <w:rsid w:val="00A964EC"/>
    <w:rsid w:val="00A97064"/>
    <w:rsid w:val="00A97A41"/>
    <w:rsid w:val="00A97C00"/>
    <w:rsid w:val="00AA09E1"/>
    <w:rsid w:val="00AA0A7E"/>
    <w:rsid w:val="00AA1123"/>
    <w:rsid w:val="00AA1178"/>
    <w:rsid w:val="00AA17A0"/>
    <w:rsid w:val="00AA1B17"/>
    <w:rsid w:val="00AA22B6"/>
    <w:rsid w:val="00AA2653"/>
    <w:rsid w:val="00AA2CC9"/>
    <w:rsid w:val="00AA31AA"/>
    <w:rsid w:val="00AA39A7"/>
    <w:rsid w:val="00AA4FA3"/>
    <w:rsid w:val="00AA5046"/>
    <w:rsid w:val="00AA50A9"/>
    <w:rsid w:val="00AA5133"/>
    <w:rsid w:val="00AA5EE5"/>
    <w:rsid w:val="00AA606E"/>
    <w:rsid w:val="00AA6F74"/>
    <w:rsid w:val="00AA743F"/>
    <w:rsid w:val="00AA7660"/>
    <w:rsid w:val="00AB10B8"/>
    <w:rsid w:val="00AB28D1"/>
    <w:rsid w:val="00AB2DD8"/>
    <w:rsid w:val="00AB3807"/>
    <w:rsid w:val="00AB3A48"/>
    <w:rsid w:val="00AB4451"/>
    <w:rsid w:val="00AB48A8"/>
    <w:rsid w:val="00AB5A4C"/>
    <w:rsid w:val="00AB607F"/>
    <w:rsid w:val="00AB6276"/>
    <w:rsid w:val="00AB6FDD"/>
    <w:rsid w:val="00AC012E"/>
    <w:rsid w:val="00AC0225"/>
    <w:rsid w:val="00AC0B81"/>
    <w:rsid w:val="00AC0EE1"/>
    <w:rsid w:val="00AC1383"/>
    <w:rsid w:val="00AC182A"/>
    <w:rsid w:val="00AC1B35"/>
    <w:rsid w:val="00AC1E0B"/>
    <w:rsid w:val="00AC24E3"/>
    <w:rsid w:val="00AC2A83"/>
    <w:rsid w:val="00AC3F2E"/>
    <w:rsid w:val="00AC5236"/>
    <w:rsid w:val="00AC58F6"/>
    <w:rsid w:val="00AC692D"/>
    <w:rsid w:val="00AD03B3"/>
    <w:rsid w:val="00AD072F"/>
    <w:rsid w:val="00AD09E0"/>
    <w:rsid w:val="00AD0F36"/>
    <w:rsid w:val="00AD0F6C"/>
    <w:rsid w:val="00AD1390"/>
    <w:rsid w:val="00AD142D"/>
    <w:rsid w:val="00AD2ADF"/>
    <w:rsid w:val="00AD2CD8"/>
    <w:rsid w:val="00AD2DEF"/>
    <w:rsid w:val="00AD309C"/>
    <w:rsid w:val="00AD36FE"/>
    <w:rsid w:val="00AD3D69"/>
    <w:rsid w:val="00AD43E7"/>
    <w:rsid w:val="00AD4A2C"/>
    <w:rsid w:val="00AD4A6B"/>
    <w:rsid w:val="00AD5297"/>
    <w:rsid w:val="00AD54A3"/>
    <w:rsid w:val="00AD5540"/>
    <w:rsid w:val="00AD56C0"/>
    <w:rsid w:val="00AD5807"/>
    <w:rsid w:val="00AD5F38"/>
    <w:rsid w:val="00AD6160"/>
    <w:rsid w:val="00AD75E9"/>
    <w:rsid w:val="00AD7990"/>
    <w:rsid w:val="00AE0188"/>
    <w:rsid w:val="00AE0238"/>
    <w:rsid w:val="00AE097F"/>
    <w:rsid w:val="00AE1C4D"/>
    <w:rsid w:val="00AE3185"/>
    <w:rsid w:val="00AE38E7"/>
    <w:rsid w:val="00AE44B9"/>
    <w:rsid w:val="00AE4D93"/>
    <w:rsid w:val="00AE522A"/>
    <w:rsid w:val="00AE54AB"/>
    <w:rsid w:val="00AE598A"/>
    <w:rsid w:val="00AE5D93"/>
    <w:rsid w:val="00AE61FB"/>
    <w:rsid w:val="00AE662B"/>
    <w:rsid w:val="00AE69E0"/>
    <w:rsid w:val="00AE6F9D"/>
    <w:rsid w:val="00AE73BA"/>
    <w:rsid w:val="00AE741C"/>
    <w:rsid w:val="00AE7BCF"/>
    <w:rsid w:val="00AE7D1A"/>
    <w:rsid w:val="00AF039B"/>
    <w:rsid w:val="00AF03E4"/>
    <w:rsid w:val="00AF1B9A"/>
    <w:rsid w:val="00AF256D"/>
    <w:rsid w:val="00AF282D"/>
    <w:rsid w:val="00AF309A"/>
    <w:rsid w:val="00AF3709"/>
    <w:rsid w:val="00AF371D"/>
    <w:rsid w:val="00AF44B6"/>
    <w:rsid w:val="00AF53C2"/>
    <w:rsid w:val="00AF5F3D"/>
    <w:rsid w:val="00AF6C6C"/>
    <w:rsid w:val="00B00199"/>
    <w:rsid w:val="00B00D55"/>
    <w:rsid w:val="00B00FCD"/>
    <w:rsid w:val="00B01332"/>
    <w:rsid w:val="00B02113"/>
    <w:rsid w:val="00B02D78"/>
    <w:rsid w:val="00B02E82"/>
    <w:rsid w:val="00B033A6"/>
    <w:rsid w:val="00B03501"/>
    <w:rsid w:val="00B03A8C"/>
    <w:rsid w:val="00B03CCD"/>
    <w:rsid w:val="00B03EE9"/>
    <w:rsid w:val="00B055B2"/>
    <w:rsid w:val="00B05ACE"/>
    <w:rsid w:val="00B06321"/>
    <w:rsid w:val="00B06619"/>
    <w:rsid w:val="00B0673E"/>
    <w:rsid w:val="00B06A35"/>
    <w:rsid w:val="00B078E9"/>
    <w:rsid w:val="00B07B20"/>
    <w:rsid w:val="00B07E34"/>
    <w:rsid w:val="00B1041A"/>
    <w:rsid w:val="00B107FA"/>
    <w:rsid w:val="00B108DB"/>
    <w:rsid w:val="00B110D8"/>
    <w:rsid w:val="00B1157D"/>
    <w:rsid w:val="00B118CF"/>
    <w:rsid w:val="00B11A08"/>
    <w:rsid w:val="00B1311B"/>
    <w:rsid w:val="00B139CD"/>
    <w:rsid w:val="00B13E17"/>
    <w:rsid w:val="00B13E2F"/>
    <w:rsid w:val="00B14323"/>
    <w:rsid w:val="00B145DA"/>
    <w:rsid w:val="00B14B5B"/>
    <w:rsid w:val="00B15FAF"/>
    <w:rsid w:val="00B16183"/>
    <w:rsid w:val="00B16B05"/>
    <w:rsid w:val="00B21E42"/>
    <w:rsid w:val="00B2228B"/>
    <w:rsid w:val="00B2270F"/>
    <w:rsid w:val="00B22974"/>
    <w:rsid w:val="00B22979"/>
    <w:rsid w:val="00B22ABC"/>
    <w:rsid w:val="00B236EF"/>
    <w:rsid w:val="00B24267"/>
    <w:rsid w:val="00B24617"/>
    <w:rsid w:val="00B2497A"/>
    <w:rsid w:val="00B249B3"/>
    <w:rsid w:val="00B250C0"/>
    <w:rsid w:val="00B2652B"/>
    <w:rsid w:val="00B26885"/>
    <w:rsid w:val="00B26B89"/>
    <w:rsid w:val="00B2756C"/>
    <w:rsid w:val="00B279B0"/>
    <w:rsid w:val="00B27E85"/>
    <w:rsid w:val="00B30177"/>
    <w:rsid w:val="00B32941"/>
    <w:rsid w:val="00B32D21"/>
    <w:rsid w:val="00B33796"/>
    <w:rsid w:val="00B33DB8"/>
    <w:rsid w:val="00B34DAD"/>
    <w:rsid w:val="00B34DF0"/>
    <w:rsid w:val="00B364F8"/>
    <w:rsid w:val="00B3700B"/>
    <w:rsid w:val="00B37588"/>
    <w:rsid w:val="00B40779"/>
    <w:rsid w:val="00B407B5"/>
    <w:rsid w:val="00B41748"/>
    <w:rsid w:val="00B41D60"/>
    <w:rsid w:val="00B41EB7"/>
    <w:rsid w:val="00B41F66"/>
    <w:rsid w:val="00B42058"/>
    <w:rsid w:val="00B420AD"/>
    <w:rsid w:val="00B424C4"/>
    <w:rsid w:val="00B42887"/>
    <w:rsid w:val="00B42F04"/>
    <w:rsid w:val="00B4331F"/>
    <w:rsid w:val="00B43C52"/>
    <w:rsid w:val="00B4430F"/>
    <w:rsid w:val="00B4531B"/>
    <w:rsid w:val="00B455A9"/>
    <w:rsid w:val="00B46026"/>
    <w:rsid w:val="00B47006"/>
    <w:rsid w:val="00B503C5"/>
    <w:rsid w:val="00B503CC"/>
    <w:rsid w:val="00B50A04"/>
    <w:rsid w:val="00B50A1E"/>
    <w:rsid w:val="00B51EF5"/>
    <w:rsid w:val="00B52564"/>
    <w:rsid w:val="00B526B3"/>
    <w:rsid w:val="00B52D2B"/>
    <w:rsid w:val="00B53077"/>
    <w:rsid w:val="00B53A11"/>
    <w:rsid w:val="00B53A22"/>
    <w:rsid w:val="00B5481F"/>
    <w:rsid w:val="00B55307"/>
    <w:rsid w:val="00B55393"/>
    <w:rsid w:val="00B561B3"/>
    <w:rsid w:val="00B56B7D"/>
    <w:rsid w:val="00B574CD"/>
    <w:rsid w:val="00B603E7"/>
    <w:rsid w:val="00B604E2"/>
    <w:rsid w:val="00B60B12"/>
    <w:rsid w:val="00B60FA8"/>
    <w:rsid w:val="00B62034"/>
    <w:rsid w:val="00B63383"/>
    <w:rsid w:val="00B6382A"/>
    <w:rsid w:val="00B64AB5"/>
    <w:rsid w:val="00B65077"/>
    <w:rsid w:val="00B6588F"/>
    <w:rsid w:val="00B658BA"/>
    <w:rsid w:val="00B66ADF"/>
    <w:rsid w:val="00B67235"/>
    <w:rsid w:val="00B672DE"/>
    <w:rsid w:val="00B70B4C"/>
    <w:rsid w:val="00B71DFC"/>
    <w:rsid w:val="00B720C0"/>
    <w:rsid w:val="00B74E19"/>
    <w:rsid w:val="00B75865"/>
    <w:rsid w:val="00B75BBD"/>
    <w:rsid w:val="00B76652"/>
    <w:rsid w:val="00B76F4B"/>
    <w:rsid w:val="00B80989"/>
    <w:rsid w:val="00B80998"/>
    <w:rsid w:val="00B80A47"/>
    <w:rsid w:val="00B80C69"/>
    <w:rsid w:val="00B80D40"/>
    <w:rsid w:val="00B8127A"/>
    <w:rsid w:val="00B81319"/>
    <w:rsid w:val="00B82565"/>
    <w:rsid w:val="00B83F9B"/>
    <w:rsid w:val="00B8408B"/>
    <w:rsid w:val="00B8443A"/>
    <w:rsid w:val="00B85009"/>
    <w:rsid w:val="00B856CC"/>
    <w:rsid w:val="00B85A43"/>
    <w:rsid w:val="00B85A9E"/>
    <w:rsid w:val="00B85C6D"/>
    <w:rsid w:val="00B863F5"/>
    <w:rsid w:val="00B86C57"/>
    <w:rsid w:val="00B87C52"/>
    <w:rsid w:val="00B90AB8"/>
    <w:rsid w:val="00B915B1"/>
    <w:rsid w:val="00B91BB7"/>
    <w:rsid w:val="00B9288C"/>
    <w:rsid w:val="00B92D13"/>
    <w:rsid w:val="00B93714"/>
    <w:rsid w:val="00B93FC7"/>
    <w:rsid w:val="00B94301"/>
    <w:rsid w:val="00B94830"/>
    <w:rsid w:val="00B94E7C"/>
    <w:rsid w:val="00B9587E"/>
    <w:rsid w:val="00B959C3"/>
    <w:rsid w:val="00B95F8F"/>
    <w:rsid w:val="00B963B3"/>
    <w:rsid w:val="00B966FC"/>
    <w:rsid w:val="00B9670B"/>
    <w:rsid w:val="00B96B74"/>
    <w:rsid w:val="00B96E53"/>
    <w:rsid w:val="00BA05B3"/>
    <w:rsid w:val="00BA0991"/>
    <w:rsid w:val="00BA0C3C"/>
    <w:rsid w:val="00BA0F4B"/>
    <w:rsid w:val="00BA0FC7"/>
    <w:rsid w:val="00BA1135"/>
    <w:rsid w:val="00BA121B"/>
    <w:rsid w:val="00BA2633"/>
    <w:rsid w:val="00BA2FAB"/>
    <w:rsid w:val="00BA3004"/>
    <w:rsid w:val="00BA3B0F"/>
    <w:rsid w:val="00BA3E8C"/>
    <w:rsid w:val="00BA41EF"/>
    <w:rsid w:val="00BA4C4C"/>
    <w:rsid w:val="00BA5A43"/>
    <w:rsid w:val="00BA6EF8"/>
    <w:rsid w:val="00BA75AB"/>
    <w:rsid w:val="00BA78E5"/>
    <w:rsid w:val="00BB02CE"/>
    <w:rsid w:val="00BB0C2A"/>
    <w:rsid w:val="00BB0E66"/>
    <w:rsid w:val="00BB162E"/>
    <w:rsid w:val="00BB164D"/>
    <w:rsid w:val="00BB2B89"/>
    <w:rsid w:val="00BB2F73"/>
    <w:rsid w:val="00BB3215"/>
    <w:rsid w:val="00BB46C2"/>
    <w:rsid w:val="00BB484B"/>
    <w:rsid w:val="00BB50AF"/>
    <w:rsid w:val="00BB5282"/>
    <w:rsid w:val="00BB56C1"/>
    <w:rsid w:val="00BB5886"/>
    <w:rsid w:val="00BB5B6B"/>
    <w:rsid w:val="00BB6370"/>
    <w:rsid w:val="00BB6A35"/>
    <w:rsid w:val="00BB6A55"/>
    <w:rsid w:val="00BB6E17"/>
    <w:rsid w:val="00BB75EB"/>
    <w:rsid w:val="00BB7B05"/>
    <w:rsid w:val="00BB7FAE"/>
    <w:rsid w:val="00BC1DF5"/>
    <w:rsid w:val="00BC1E45"/>
    <w:rsid w:val="00BC22C9"/>
    <w:rsid w:val="00BC243A"/>
    <w:rsid w:val="00BC2AD9"/>
    <w:rsid w:val="00BC3C48"/>
    <w:rsid w:val="00BC4591"/>
    <w:rsid w:val="00BC5115"/>
    <w:rsid w:val="00BC5456"/>
    <w:rsid w:val="00BC5581"/>
    <w:rsid w:val="00BC5A96"/>
    <w:rsid w:val="00BC672F"/>
    <w:rsid w:val="00BC6BA2"/>
    <w:rsid w:val="00BC7CBE"/>
    <w:rsid w:val="00BD086E"/>
    <w:rsid w:val="00BD0A4C"/>
    <w:rsid w:val="00BD1A60"/>
    <w:rsid w:val="00BD234E"/>
    <w:rsid w:val="00BD39CD"/>
    <w:rsid w:val="00BD411F"/>
    <w:rsid w:val="00BD478D"/>
    <w:rsid w:val="00BD60A8"/>
    <w:rsid w:val="00BD78AD"/>
    <w:rsid w:val="00BD7B74"/>
    <w:rsid w:val="00BE06B9"/>
    <w:rsid w:val="00BE149B"/>
    <w:rsid w:val="00BE182C"/>
    <w:rsid w:val="00BE1915"/>
    <w:rsid w:val="00BE1B55"/>
    <w:rsid w:val="00BE27C1"/>
    <w:rsid w:val="00BE29C1"/>
    <w:rsid w:val="00BE2A91"/>
    <w:rsid w:val="00BE328F"/>
    <w:rsid w:val="00BE3753"/>
    <w:rsid w:val="00BE41B3"/>
    <w:rsid w:val="00BE4512"/>
    <w:rsid w:val="00BE58DE"/>
    <w:rsid w:val="00BE58FE"/>
    <w:rsid w:val="00BE5D00"/>
    <w:rsid w:val="00BE6107"/>
    <w:rsid w:val="00BE6C8E"/>
    <w:rsid w:val="00BE737A"/>
    <w:rsid w:val="00BF0713"/>
    <w:rsid w:val="00BF0D52"/>
    <w:rsid w:val="00BF0DCE"/>
    <w:rsid w:val="00BF11A9"/>
    <w:rsid w:val="00BF1EDB"/>
    <w:rsid w:val="00BF26A1"/>
    <w:rsid w:val="00BF3AC6"/>
    <w:rsid w:val="00BF3B3C"/>
    <w:rsid w:val="00BF3C62"/>
    <w:rsid w:val="00BF3F0B"/>
    <w:rsid w:val="00BF409F"/>
    <w:rsid w:val="00BF42D4"/>
    <w:rsid w:val="00BF4826"/>
    <w:rsid w:val="00BF53F2"/>
    <w:rsid w:val="00BF631F"/>
    <w:rsid w:val="00BF6A6B"/>
    <w:rsid w:val="00BF6D4C"/>
    <w:rsid w:val="00BF6F67"/>
    <w:rsid w:val="00BF71FC"/>
    <w:rsid w:val="00BF76C6"/>
    <w:rsid w:val="00C00128"/>
    <w:rsid w:val="00C00347"/>
    <w:rsid w:val="00C0034F"/>
    <w:rsid w:val="00C003F4"/>
    <w:rsid w:val="00C00E79"/>
    <w:rsid w:val="00C0192D"/>
    <w:rsid w:val="00C01E89"/>
    <w:rsid w:val="00C01F3F"/>
    <w:rsid w:val="00C026A6"/>
    <w:rsid w:val="00C02726"/>
    <w:rsid w:val="00C02B7D"/>
    <w:rsid w:val="00C0338A"/>
    <w:rsid w:val="00C047B5"/>
    <w:rsid w:val="00C05263"/>
    <w:rsid w:val="00C0563C"/>
    <w:rsid w:val="00C05ABA"/>
    <w:rsid w:val="00C05E81"/>
    <w:rsid w:val="00C06DDA"/>
    <w:rsid w:val="00C071EC"/>
    <w:rsid w:val="00C07A9D"/>
    <w:rsid w:val="00C11ACE"/>
    <w:rsid w:val="00C1250D"/>
    <w:rsid w:val="00C12928"/>
    <w:rsid w:val="00C129E9"/>
    <w:rsid w:val="00C13515"/>
    <w:rsid w:val="00C143FC"/>
    <w:rsid w:val="00C15565"/>
    <w:rsid w:val="00C15BB1"/>
    <w:rsid w:val="00C169E2"/>
    <w:rsid w:val="00C16D7A"/>
    <w:rsid w:val="00C170D0"/>
    <w:rsid w:val="00C17549"/>
    <w:rsid w:val="00C17A15"/>
    <w:rsid w:val="00C17B72"/>
    <w:rsid w:val="00C17F9C"/>
    <w:rsid w:val="00C204FF"/>
    <w:rsid w:val="00C2087B"/>
    <w:rsid w:val="00C21094"/>
    <w:rsid w:val="00C224BF"/>
    <w:rsid w:val="00C22B14"/>
    <w:rsid w:val="00C22EB1"/>
    <w:rsid w:val="00C238C5"/>
    <w:rsid w:val="00C238ED"/>
    <w:rsid w:val="00C239D5"/>
    <w:rsid w:val="00C24448"/>
    <w:rsid w:val="00C24AD4"/>
    <w:rsid w:val="00C24B1A"/>
    <w:rsid w:val="00C2500A"/>
    <w:rsid w:val="00C252E3"/>
    <w:rsid w:val="00C25ABA"/>
    <w:rsid w:val="00C25AF2"/>
    <w:rsid w:val="00C26029"/>
    <w:rsid w:val="00C268C4"/>
    <w:rsid w:val="00C26B59"/>
    <w:rsid w:val="00C26E06"/>
    <w:rsid w:val="00C26F58"/>
    <w:rsid w:val="00C303C5"/>
    <w:rsid w:val="00C31418"/>
    <w:rsid w:val="00C31AB5"/>
    <w:rsid w:val="00C32497"/>
    <w:rsid w:val="00C32F99"/>
    <w:rsid w:val="00C33334"/>
    <w:rsid w:val="00C3433F"/>
    <w:rsid w:val="00C34D35"/>
    <w:rsid w:val="00C3566D"/>
    <w:rsid w:val="00C35811"/>
    <w:rsid w:val="00C35AD3"/>
    <w:rsid w:val="00C35C02"/>
    <w:rsid w:val="00C362A9"/>
    <w:rsid w:val="00C3651A"/>
    <w:rsid w:val="00C36C06"/>
    <w:rsid w:val="00C37A7F"/>
    <w:rsid w:val="00C400A9"/>
    <w:rsid w:val="00C4064B"/>
    <w:rsid w:val="00C40748"/>
    <w:rsid w:val="00C40846"/>
    <w:rsid w:val="00C42C09"/>
    <w:rsid w:val="00C43CC1"/>
    <w:rsid w:val="00C43E48"/>
    <w:rsid w:val="00C450AD"/>
    <w:rsid w:val="00C462FF"/>
    <w:rsid w:val="00C464C0"/>
    <w:rsid w:val="00C4735D"/>
    <w:rsid w:val="00C47644"/>
    <w:rsid w:val="00C47D27"/>
    <w:rsid w:val="00C500AD"/>
    <w:rsid w:val="00C502DE"/>
    <w:rsid w:val="00C51730"/>
    <w:rsid w:val="00C51795"/>
    <w:rsid w:val="00C5190C"/>
    <w:rsid w:val="00C525A2"/>
    <w:rsid w:val="00C527C9"/>
    <w:rsid w:val="00C538BC"/>
    <w:rsid w:val="00C53AD0"/>
    <w:rsid w:val="00C53BA0"/>
    <w:rsid w:val="00C54669"/>
    <w:rsid w:val="00C54B87"/>
    <w:rsid w:val="00C55D01"/>
    <w:rsid w:val="00C55D7B"/>
    <w:rsid w:val="00C56856"/>
    <w:rsid w:val="00C5761E"/>
    <w:rsid w:val="00C579A5"/>
    <w:rsid w:val="00C57C96"/>
    <w:rsid w:val="00C57D8F"/>
    <w:rsid w:val="00C57FD3"/>
    <w:rsid w:val="00C604D8"/>
    <w:rsid w:val="00C6055C"/>
    <w:rsid w:val="00C60B4F"/>
    <w:rsid w:val="00C61A69"/>
    <w:rsid w:val="00C61A87"/>
    <w:rsid w:val="00C61BF8"/>
    <w:rsid w:val="00C62589"/>
    <w:rsid w:val="00C62855"/>
    <w:rsid w:val="00C62F88"/>
    <w:rsid w:val="00C6305D"/>
    <w:rsid w:val="00C63467"/>
    <w:rsid w:val="00C636FB"/>
    <w:rsid w:val="00C63781"/>
    <w:rsid w:val="00C639A5"/>
    <w:rsid w:val="00C65774"/>
    <w:rsid w:val="00C65C30"/>
    <w:rsid w:val="00C65F03"/>
    <w:rsid w:val="00C66809"/>
    <w:rsid w:val="00C67E2B"/>
    <w:rsid w:val="00C7082A"/>
    <w:rsid w:val="00C7093A"/>
    <w:rsid w:val="00C715BE"/>
    <w:rsid w:val="00C727E5"/>
    <w:rsid w:val="00C72CB3"/>
    <w:rsid w:val="00C73FBD"/>
    <w:rsid w:val="00C748F0"/>
    <w:rsid w:val="00C74D0E"/>
    <w:rsid w:val="00C7529D"/>
    <w:rsid w:val="00C76548"/>
    <w:rsid w:val="00C77960"/>
    <w:rsid w:val="00C8064D"/>
    <w:rsid w:val="00C80C55"/>
    <w:rsid w:val="00C80D8C"/>
    <w:rsid w:val="00C80DF9"/>
    <w:rsid w:val="00C81B94"/>
    <w:rsid w:val="00C81C3C"/>
    <w:rsid w:val="00C81C3D"/>
    <w:rsid w:val="00C8223A"/>
    <w:rsid w:val="00C82798"/>
    <w:rsid w:val="00C829E0"/>
    <w:rsid w:val="00C82E1E"/>
    <w:rsid w:val="00C83242"/>
    <w:rsid w:val="00C840A0"/>
    <w:rsid w:val="00C8421B"/>
    <w:rsid w:val="00C8478E"/>
    <w:rsid w:val="00C84BCD"/>
    <w:rsid w:val="00C84E59"/>
    <w:rsid w:val="00C858E4"/>
    <w:rsid w:val="00C85CDB"/>
    <w:rsid w:val="00C865FC"/>
    <w:rsid w:val="00C866D4"/>
    <w:rsid w:val="00C86A07"/>
    <w:rsid w:val="00C8707B"/>
    <w:rsid w:val="00C873F4"/>
    <w:rsid w:val="00C87945"/>
    <w:rsid w:val="00C87E35"/>
    <w:rsid w:val="00C87F7C"/>
    <w:rsid w:val="00C90254"/>
    <w:rsid w:val="00C9090B"/>
    <w:rsid w:val="00C90DF9"/>
    <w:rsid w:val="00C911C7"/>
    <w:rsid w:val="00C921F8"/>
    <w:rsid w:val="00C927E9"/>
    <w:rsid w:val="00C934C1"/>
    <w:rsid w:val="00C9493C"/>
    <w:rsid w:val="00C95439"/>
    <w:rsid w:val="00C95CBD"/>
    <w:rsid w:val="00C96C30"/>
    <w:rsid w:val="00C96E84"/>
    <w:rsid w:val="00C97176"/>
    <w:rsid w:val="00CA0601"/>
    <w:rsid w:val="00CA09F5"/>
    <w:rsid w:val="00CA0BEB"/>
    <w:rsid w:val="00CA1286"/>
    <w:rsid w:val="00CA1346"/>
    <w:rsid w:val="00CA158C"/>
    <w:rsid w:val="00CA19A7"/>
    <w:rsid w:val="00CA1ADA"/>
    <w:rsid w:val="00CA1E2F"/>
    <w:rsid w:val="00CA2C86"/>
    <w:rsid w:val="00CA2E32"/>
    <w:rsid w:val="00CA34AD"/>
    <w:rsid w:val="00CA36D0"/>
    <w:rsid w:val="00CA3871"/>
    <w:rsid w:val="00CA3891"/>
    <w:rsid w:val="00CA3BF0"/>
    <w:rsid w:val="00CA426D"/>
    <w:rsid w:val="00CA4AD1"/>
    <w:rsid w:val="00CA694E"/>
    <w:rsid w:val="00CA6B49"/>
    <w:rsid w:val="00CA6B93"/>
    <w:rsid w:val="00CA6D3D"/>
    <w:rsid w:val="00CA71DF"/>
    <w:rsid w:val="00CA756E"/>
    <w:rsid w:val="00CA7C15"/>
    <w:rsid w:val="00CB06F6"/>
    <w:rsid w:val="00CB07FA"/>
    <w:rsid w:val="00CB0CC1"/>
    <w:rsid w:val="00CB1ED1"/>
    <w:rsid w:val="00CB1FB6"/>
    <w:rsid w:val="00CB1FC1"/>
    <w:rsid w:val="00CB20A2"/>
    <w:rsid w:val="00CB2631"/>
    <w:rsid w:val="00CB2640"/>
    <w:rsid w:val="00CB2874"/>
    <w:rsid w:val="00CB3168"/>
    <w:rsid w:val="00CB447B"/>
    <w:rsid w:val="00CB4EC4"/>
    <w:rsid w:val="00CB5248"/>
    <w:rsid w:val="00CB5A1E"/>
    <w:rsid w:val="00CB5D94"/>
    <w:rsid w:val="00CB5EF9"/>
    <w:rsid w:val="00CB6392"/>
    <w:rsid w:val="00CB770A"/>
    <w:rsid w:val="00CB7BB6"/>
    <w:rsid w:val="00CC009D"/>
    <w:rsid w:val="00CC082B"/>
    <w:rsid w:val="00CC198D"/>
    <w:rsid w:val="00CC19E7"/>
    <w:rsid w:val="00CC1CAD"/>
    <w:rsid w:val="00CC21F3"/>
    <w:rsid w:val="00CC2F96"/>
    <w:rsid w:val="00CC31DE"/>
    <w:rsid w:val="00CC38E7"/>
    <w:rsid w:val="00CC3B00"/>
    <w:rsid w:val="00CC48D2"/>
    <w:rsid w:val="00CC4AC3"/>
    <w:rsid w:val="00CC4D5C"/>
    <w:rsid w:val="00CC74A5"/>
    <w:rsid w:val="00CD0030"/>
    <w:rsid w:val="00CD0085"/>
    <w:rsid w:val="00CD1DD4"/>
    <w:rsid w:val="00CD2045"/>
    <w:rsid w:val="00CD2CAD"/>
    <w:rsid w:val="00CD3852"/>
    <w:rsid w:val="00CD3D34"/>
    <w:rsid w:val="00CD3F47"/>
    <w:rsid w:val="00CD693F"/>
    <w:rsid w:val="00CD748B"/>
    <w:rsid w:val="00CD757D"/>
    <w:rsid w:val="00CD7829"/>
    <w:rsid w:val="00CE0E69"/>
    <w:rsid w:val="00CE193D"/>
    <w:rsid w:val="00CE1D6C"/>
    <w:rsid w:val="00CE1DCC"/>
    <w:rsid w:val="00CE1FCE"/>
    <w:rsid w:val="00CE2E48"/>
    <w:rsid w:val="00CE35A0"/>
    <w:rsid w:val="00CE3D84"/>
    <w:rsid w:val="00CE4493"/>
    <w:rsid w:val="00CE44D8"/>
    <w:rsid w:val="00CE6036"/>
    <w:rsid w:val="00CE6382"/>
    <w:rsid w:val="00CE6B41"/>
    <w:rsid w:val="00CE7368"/>
    <w:rsid w:val="00CE76EB"/>
    <w:rsid w:val="00CE7BC9"/>
    <w:rsid w:val="00CE7EE8"/>
    <w:rsid w:val="00CF03B8"/>
    <w:rsid w:val="00CF135C"/>
    <w:rsid w:val="00CF144C"/>
    <w:rsid w:val="00CF177F"/>
    <w:rsid w:val="00CF2635"/>
    <w:rsid w:val="00CF289B"/>
    <w:rsid w:val="00CF301C"/>
    <w:rsid w:val="00CF3620"/>
    <w:rsid w:val="00CF41F7"/>
    <w:rsid w:val="00CF42B1"/>
    <w:rsid w:val="00CF5098"/>
    <w:rsid w:val="00CF559F"/>
    <w:rsid w:val="00CF5F63"/>
    <w:rsid w:val="00CF66D2"/>
    <w:rsid w:val="00CF7F5C"/>
    <w:rsid w:val="00D005ED"/>
    <w:rsid w:val="00D00668"/>
    <w:rsid w:val="00D0145C"/>
    <w:rsid w:val="00D02297"/>
    <w:rsid w:val="00D0235B"/>
    <w:rsid w:val="00D02522"/>
    <w:rsid w:val="00D02819"/>
    <w:rsid w:val="00D02A7A"/>
    <w:rsid w:val="00D02D37"/>
    <w:rsid w:val="00D031F0"/>
    <w:rsid w:val="00D035D4"/>
    <w:rsid w:val="00D051D6"/>
    <w:rsid w:val="00D05361"/>
    <w:rsid w:val="00D057E7"/>
    <w:rsid w:val="00D0591A"/>
    <w:rsid w:val="00D071DA"/>
    <w:rsid w:val="00D075BE"/>
    <w:rsid w:val="00D07DD5"/>
    <w:rsid w:val="00D07F37"/>
    <w:rsid w:val="00D10207"/>
    <w:rsid w:val="00D102EA"/>
    <w:rsid w:val="00D10C44"/>
    <w:rsid w:val="00D1108F"/>
    <w:rsid w:val="00D111E3"/>
    <w:rsid w:val="00D11DAA"/>
    <w:rsid w:val="00D13ECA"/>
    <w:rsid w:val="00D14310"/>
    <w:rsid w:val="00D14369"/>
    <w:rsid w:val="00D1442F"/>
    <w:rsid w:val="00D1557A"/>
    <w:rsid w:val="00D15E2E"/>
    <w:rsid w:val="00D160E7"/>
    <w:rsid w:val="00D16BA0"/>
    <w:rsid w:val="00D17F40"/>
    <w:rsid w:val="00D2006D"/>
    <w:rsid w:val="00D2043C"/>
    <w:rsid w:val="00D21238"/>
    <w:rsid w:val="00D21736"/>
    <w:rsid w:val="00D21765"/>
    <w:rsid w:val="00D21B19"/>
    <w:rsid w:val="00D21EE2"/>
    <w:rsid w:val="00D23688"/>
    <w:rsid w:val="00D23EC1"/>
    <w:rsid w:val="00D2401A"/>
    <w:rsid w:val="00D24915"/>
    <w:rsid w:val="00D2594D"/>
    <w:rsid w:val="00D25EF3"/>
    <w:rsid w:val="00D267BE"/>
    <w:rsid w:val="00D26B2B"/>
    <w:rsid w:val="00D27F93"/>
    <w:rsid w:val="00D301EF"/>
    <w:rsid w:val="00D30807"/>
    <w:rsid w:val="00D317D9"/>
    <w:rsid w:val="00D31C74"/>
    <w:rsid w:val="00D32062"/>
    <w:rsid w:val="00D331EB"/>
    <w:rsid w:val="00D33A4A"/>
    <w:rsid w:val="00D34220"/>
    <w:rsid w:val="00D3426A"/>
    <w:rsid w:val="00D345B5"/>
    <w:rsid w:val="00D34956"/>
    <w:rsid w:val="00D360D4"/>
    <w:rsid w:val="00D3652D"/>
    <w:rsid w:val="00D374C1"/>
    <w:rsid w:val="00D37548"/>
    <w:rsid w:val="00D40179"/>
    <w:rsid w:val="00D40560"/>
    <w:rsid w:val="00D42038"/>
    <w:rsid w:val="00D4265F"/>
    <w:rsid w:val="00D4291C"/>
    <w:rsid w:val="00D42AF2"/>
    <w:rsid w:val="00D432B4"/>
    <w:rsid w:val="00D43C80"/>
    <w:rsid w:val="00D4462C"/>
    <w:rsid w:val="00D44B4D"/>
    <w:rsid w:val="00D44F1A"/>
    <w:rsid w:val="00D44FC8"/>
    <w:rsid w:val="00D454B5"/>
    <w:rsid w:val="00D45D1E"/>
    <w:rsid w:val="00D46106"/>
    <w:rsid w:val="00D46914"/>
    <w:rsid w:val="00D46FCE"/>
    <w:rsid w:val="00D4716F"/>
    <w:rsid w:val="00D47DF3"/>
    <w:rsid w:val="00D502AD"/>
    <w:rsid w:val="00D50F36"/>
    <w:rsid w:val="00D521F6"/>
    <w:rsid w:val="00D5272F"/>
    <w:rsid w:val="00D52BB9"/>
    <w:rsid w:val="00D53AFA"/>
    <w:rsid w:val="00D53D82"/>
    <w:rsid w:val="00D53DE4"/>
    <w:rsid w:val="00D53F28"/>
    <w:rsid w:val="00D5455D"/>
    <w:rsid w:val="00D55424"/>
    <w:rsid w:val="00D55D0E"/>
    <w:rsid w:val="00D56435"/>
    <w:rsid w:val="00D5656C"/>
    <w:rsid w:val="00D56A84"/>
    <w:rsid w:val="00D57463"/>
    <w:rsid w:val="00D57E2C"/>
    <w:rsid w:val="00D607AE"/>
    <w:rsid w:val="00D60AC2"/>
    <w:rsid w:val="00D60C46"/>
    <w:rsid w:val="00D61C13"/>
    <w:rsid w:val="00D6247F"/>
    <w:rsid w:val="00D624F1"/>
    <w:rsid w:val="00D62C05"/>
    <w:rsid w:val="00D632A5"/>
    <w:rsid w:val="00D63606"/>
    <w:rsid w:val="00D636A3"/>
    <w:rsid w:val="00D639A0"/>
    <w:rsid w:val="00D63E66"/>
    <w:rsid w:val="00D64CCA"/>
    <w:rsid w:val="00D64F01"/>
    <w:rsid w:val="00D656E8"/>
    <w:rsid w:val="00D6597C"/>
    <w:rsid w:val="00D65D6B"/>
    <w:rsid w:val="00D65FD4"/>
    <w:rsid w:val="00D671CF"/>
    <w:rsid w:val="00D67C10"/>
    <w:rsid w:val="00D70191"/>
    <w:rsid w:val="00D73A6B"/>
    <w:rsid w:val="00D7462E"/>
    <w:rsid w:val="00D74E8C"/>
    <w:rsid w:val="00D75585"/>
    <w:rsid w:val="00D75AB6"/>
    <w:rsid w:val="00D75C7B"/>
    <w:rsid w:val="00D7633B"/>
    <w:rsid w:val="00D763A5"/>
    <w:rsid w:val="00D7680D"/>
    <w:rsid w:val="00D76A3C"/>
    <w:rsid w:val="00D7791E"/>
    <w:rsid w:val="00D77D5F"/>
    <w:rsid w:val="00D77E89"/>
    <w:rsid w:val="00D77EF4"/>
    <w:rsid w:val="00D77F5E"/>
    <w:rsid w:val="00D80847"/>
    <w:rsid w:val="00D80D63"/>
    <w:rsid w:val="00D811E1"/>
    <w:rsid w:val="00D811E9"/>
    <w:rsid w:val="00D819AA"/>
    <w:rsid w:val="00D82B0C"/>
    <w:rsid w:val="00D82D93"/>
    <w:rsid w:val="00D83451"/>
    <w:rsid w:val="00D84FAC"/>
    <w:rsid w:val="00D875C5"/>
    <w:rsid w:val="00D87705"/>
    <w:rsid w:val="00D87F27"/>
    <w:rsid w:val="00D8B81D"/>
    <w:rsid w:val="00D90BB4"/>
    <w:rsid w:val="00D90D85"/>
    <w:rsid w:val="00D91393"/>
    <w:rsid w:val="00D917F7"/>
    <w:rsid w:val="00D91A6E"/>
    <w:rsid w:val="00D92314"/>
    <w:rsid w:val="00D92929"/>
    <w:rsid w:val="00D92C2A"/>
    <w:rsid w:val="00D9388C"/>
    <w:rsid w:val="00D941C5"/>
    <w:rsid w:val="00D94A23"/>
    <w:rsid w:val="00D94CAD"/>
    <w:rsid w:val="00D95200"/>
    <w:rsid w:val="00D95748"/>
    <w:rsid w:val="00D95E79"/>
    <w:rsid w:val="00D95F77"/>
    <w:rsid w:val="00D968C9"/>
    <w:rsid w:val="00D96AA6"/>
    <w:rsid w:val="00D96E7B"/>
    <w:rsid w:val="00D97068"/>
    <w:rsid w:val="00D970EA"/>
    <w:rsid w:val="00D973C8"/>
    <w:rsid w:val="00D97A53"/>
    <w:rsid w:val="00DA003D"/>
    <w:rsid w:val="00DA023F"/>
    <w:rsid w:val="00DA0359"/>
    <w:rsid w:val="00DA0FE1"/>
    <w:rsid w:val="00DA12E0"/>
    <w:rsid w:val="00DA1E68"/>
    <w:rsid w:val="00DA220E"/>
    <w:rsid w:val="00DA2355"/>
    <w:rsid w:val="00DA2625"/>
    <w:rsid w:val="00DA2711"/>
    <w:rsid w:val="00DA2759"/>
    <w:rsid w:val="00DA2AFB"/>
    <w:rsid w:val="00DA3897"/>
    <w:rsid w:val="00DA43A0"/>
    <w:rsid w:val="00DA5463"/>
    <w:rsid w:val="00DA5520"/>
    <w:rsid w:val="00DA580C"/>
    <w:rsid w:val="00DA58B0"/>
    <w:rsid w:val="00DA6DF0"/>
    <w:rsid w:val="00DA72E5"/>
    <w:rsid w:val="00DA7538"/>
    <w:rsid w:val="00DA7DE6"/>
    <w:rsid w:val="00DB0E44"/>
    <w:rsid w:val="00DB14B5"/>
    <w:rsid w:val="00DB156E"/>
    <w:rsid w:val="00DB2659"/>
    <w:rsid w:val="00DB2CB1"/>
    <w:rsid w:val="00DB2FB7"/>
    <w:rsid w:val="00DB3A3D"/>
    <w:rsid w:val="00DB3A67"/>
    <w:rsid w:val="00DB3B2B"/>
    <w:rsid w:val="00DB4927"/>
    <w:rsid w:val="00DB5A96"/>
    <w:rsid w:val="00DB5DF7"/>
    <w:rsid w:val="00DB768A"/>
    <w:rsid w:val="00DB7BC3"/>
    <w:rsid w:val="00DC0CC8"/>
    <w:rsid w:val="00DC110F"/>
    <w:rsid w:val="00DC139B"/>
    <w:rsid w:val="00DC1BBB"/>
    <w:rsid w:val="00DC1ED2"/>
    <w:rsid w:val="00DC215F"/>
    <w:rsid w:val="00DC23D3"/>
    <w:rsid w:val="00DC289B"/>
    <w:rsid w:val="00DC29BE"/>
    <w:rsid w:val="00DC469A"/>
    <w:rsid w:val="00DC4D2B"/>
    <w:rsid w:val="00DC54DD"/>
    <w:rsid w:val="00DC567D"/>
    <w:rsid w:val="00DC67B9"/>
    <w:rsid w:val="00DC6B7B"/>
    <w:rsid w:val="00DC6D93"/>
    <w:rsid w:val="00DC79E2"/>
    <w:rsid w:val="00DD0795"/>
    <w:rsid w:val="00DD0E35"/>
    <w:rsid w:val="00DD1044"/>
    <w:rsid w:val="00DD1088"/>
    <w:rsid w:val="00DD15AD"/>
    <w:rsid w:val="00DD18B5"/>
    <w:rsid w:val="00DD1AF5"/>
    <w:rsid w:val="00DD2256"/>
    <w:rsid w:val="00DD236B"/>
    <w:rsid w:val="00DD2518"/>
    <w:rsid w:val="00DD267E"/>
    <w:rsid w:val="00DD280C"/>
    <w:rsid w:val="00DD2D67"/>
    <w:rsid w:val="00DD3F67"/>
    <w:rsid w:val="00DD4559"/>
    <w:rsid w:val="00DD4921"/>
    <w:rsid w:val="00DD54FE"/>
    <w:rsid w:val="00DD5B62"/>
    <w:rsid w:val="00DD7323"/>
    <w:rsid w:val="00DD763E"/>
    <w:rsid w:val="00DD7A0F"/>
    <w:rsid w:val="00DE1859"/>
    <w:rsid w:val="00DE343E"/>
    <w:rsid w:val="00DE3B1B"/>
    <w:rsid w:val="00DE3D42"/>
    <w:rsid w:val="00DE55E4"/>
    <w:rsid w:val="00DE5C4A"/>
    <w:rsid w:val="00DE5F81"/>
    <w:rsid w:val="00DE6006"/>
    <w:rsid w:val="00DE6487"/>
    <w:rsid w:val="00DE753E"/>
    <w:rsid w:val="00DE7B79"/>
    <w:rsid w:val="00DE7BEB"/>
    <w:rsid w:val="00DF008E"/>
    <w:rsid w:val="00DF0634"/>
    <w:rsid w:val="00DF0CBB"/>
    <w:rsid w:val="00DF127A"/>
    <w:rsid w:val="00DF1F68"/>
    <w:rsid w:val="00DF2CF2"/>
    <w:rsid w:val="00DF2F82"/>
    <w:rsid w:val="00DF30D5"/>
    <w:rsid w:val="00DF35C7"/>
    <w:rsid w:val="00DF3F58"/>
    <w:rsid w:val="00DF46D2"/>
    <w:rsid w:val="00DF4B42"/>
    <w:rsid w:val="00DF4FD8"/>
    <w:rsid w:val="00DF5187"/>
    <w:rsid w:val="00DF52CF"/>
    <w:rsid w:val="00DF6343"/>
    <w:rsid w:val="00DF6B65"/>
    <w:rsid w:val="00DF71F1"/>
    <w:rsid w:val="00DF781C"/>
    <w:rsid w:val="00DF7863"/>
    <w:rsid w:val="00DF788C"/>
    <w:rsid w:val="00DF7A5F"/>
    <w:rsid w:val="00DF7AC3"/>
    <w:rsid w:val="00DF7EB3"/>
    <w:rsid w:val="00E00306"/>
    <w:rsid w:val="00E011BA"/>
    <w:rsid w:val="00E01A43"/>
    <w:rsid w:val="00E01FC6"/>
    <w:rsid w:val="00E020B6"/>
    <w:rsid w:val="00E0243F"/>
    <w:rsid w:val="00E028A1"/>
    <w:rsid w:val="00E03234"/>
    <w:rsid w:val="00E0353E"/>
    <w:rsid w:val="00E046B3"/>
    <w:rsid w:val="00E047CF"/>
    <w:rsid w:val="00E048BD"/>
    <w:rsid w:val="00E04D70"/>
    <w:rsid w:val="00E05015"/>
    <w:rsid w:val="00E052E7"/>
    <w:rsid w:val="00E0530D"/>
    <w:rsid w:val="00E061ED"/>
    <w:rsid w:val="00E0659F"/>
    <w:rsid w:val="00E06753"/>
    <w:rsid w:val="00E06E4E"/>
    <w:rsid w:val="00E074C7"/>
    <w:rsid w:val="00E07783"/>
    <w:rsid w:val="00E07D2A"/>
    <w:rsid w:val="00E10AB3"/>
    <w:rsid w:val="00E12213"/>
    <w:rsid w:val="00E12901"/>
    <w:rsid w:val="00E13D0C"/>
    <w:rsid w:val="00E1476D"/>
    <w:rsid w:val="00E158D8"/>
    <w:rsid w:val="00E15B7C"/>
    <w:rsid w:val="00E15FE2"/>
    <w:rsid w:val="00E173BC"/>
    <w:rsid w:val="00E17561"/>
    <w:rsid w:val="00E17A20"/>
    <w:rsid w:val="00E17E8D"/>
    <w:rsid w:val="00E20137"/>
    <w:rsid w:val="00E20287"/>
    <w:rsid w:val="00E2164A"/>
    <w:rsid w:val="00E218A1"/>
    <w:rsid w:val="00E21F75"/>
    <w:rsid w:val="00E220DD"/>
    <w:rsid w:val="00E22393"/>
    <w:rsid w:val="00E2239B"/>
    <w:rsid w:val="00E22F3D"/>
    <w:rsid w:val="00E23097"/>
    <w:rsid w:val="00E2390A"/>
    <w:rsid w:val="00E24875"/>
    <w:rsid w:val="00E24DA7"/>
    <w:rsid w:val="00E25CFA"/>
    <w:rsid w:val="00E25E0F"/>
    <w:rsid w:val="00E265D3"/>
    <w:rsid w:val="00E269EA"/>
    <w:rsid w:val="00E26C50"/>
    <w:rsid w:val="00E30BB8"/>
    <w:rsid w:val="00E30F47"/>
    <w:rsid w:val="00E310A0"/>
    <w:rsid w:val="00E31DE1"/>
    <w:rsid w:val="00E32194"/>
    <w:rsid w:val="00E32C1B"/>
    <w:rsid w:val="00E33D65"/>
    <w:rsid w:val="00E35089"/>
    <w:rsid w:val="00E35F7C"/>
    <w:rsid w:val="00E36227"/>
    <w:rsid w:val="00E368D5"/>
    <w:rsid w:val="00E370A5"/>
    <w:rsid w:val="00E37463"/>
    <w:rsid w:val="00E37B27"/>
    <w:rsid w:val="00E40EB7"/>
    <w:rsid w:val="00E4192E"/>
    <w:rsid w:val="00E41C75"/>
    <w:rsid w:val="00E41F6B"/>
    <w:rsid w:val="00E41F96"/>
    <w:rsid w:val="00E4276C"/>
    <w:rsid w:val="00E432DD"/>
    <w:rsid w:val="00E435B3"/>
    <w:rsid w:val="00E439DD"/>
    <w:rsid w:val="00E43D46"/>
    <w:rsid w:val="00E44A42"/>
    <w:rsid w:val="00E44D1F"/>
    <w:rsid w:val="00E44DC6"/>
    <w:rsid w:val="00E44FC8"/>
    <w:rsid w:val="00E45426"/>
    <w:rsid w:val="00E456F1"/>
    <w:rsid w:val="00E45CE9"/>
    <w:rsid w:val="00E466F9"/>
    <w:rsid w:val="00E46843"/>
    <w:rsid w:val="00E46EB9"/>
    <w:rsid w:val="00E5098E"/>
    <w:rsid w:val="00E50F21"/>
    <w:rsid w:val="00E50F22"/>
    <w:rsid w:val="00E515DC"/>
    <w:rsid w:val="00E51B80"/>
    <w:rsid w:val="00E53264"/>
    <w:rsid w:val="00E53A11"/>
    <w:rsid w:val="00E53A34"/>
    <w:rsid w:val="00E53FA9"/>
    <w:rsid w:val="00E543AD"/>
    <w:rsid w:val="00E5457E"/>
    <w:rsid w:val="00E55ADA"/>
    <w:rsid w:val="00E55E1E"/>
    <w:rsid w:val="00E561E6"/>
    <w:rsid w:val="00E5685C"/>
    <w:rsid w:val="00E57BCD"/>
    <w:rsid w:val="00E60065"/>
    <w:rsid w:val="00E60940"/>
    <w:rsid w:val="00E615C4"/>
    <w:rsid w:val="00E619E0"/>
    <w:rsid w:val="00E61A08"/>
    <w:rsid w:val="00E61B97"/>
    <w:rsid w:val="00E61F28"/>
    <w:rsid w:val="00E6223D"/>
    <w:rsid w:val="00E627EB"/>
    <w:rsid w:val="00E62AE1"/>
    <w:rsid w:val="00E62D3E"/>
    <w:rsid w:val="00E63387"/>
    <w:rsid w:val="00E6378B"/>
    <w:rsid w:val="00E6416A"/>
    <w:rsid w:val="00E6418B"/>
    <w:rsid w:val="00E65772"/>
    <w:rsid w:val="00E65A15"/>
    <w:rsid w:val="00E65BDB"/>
    <w:rsid w:val="00E66061"/>
    <w:rsid w:val="00E66C69"/>
    <w:rsid w:val="00E6704B"/>
    <w:rsid w:val="00E67FD6"/>
    <w:rsid w:val="00E703CA"/>
    <w:rsid w:val="00E705C2"/>
    <w:rsid w:val="00E705EE"/>
    <w:rsid w:val="00E711C0"/>
    <w:rsid w:val="00E725BF"/>
    <w:rsid w:val="00E73A31"/>
    <w:rsid w:val="00E73FA4"/>
    <w:rsid w:val="00E73FB5"/>
    <w:rsid w:val="00E74E12"/>
    <w:rsid w:val="00E7539C"/>
    <w:rsid w:val="00E7588E"/>
    <w:rsid w:val="00E75CB2"/>
    <w:rsid w:val="00E765FA"/>
    <w:rsid w:val="00E77124"/>
    <w:rsid w:val="00E77896"/>
    <w:rsid w:val="00E77AFC"/>
    <w:rsid w:val="00E77CD0"/>
    <w:rsid w:val="00E8060D"/>
    <w:rsid w:val="00E808AC"/>
    <w:rsid w:val="00E80DD1"/>
    <w:rsid w:val="00E81088"/>
    <w:rsid w:val="00E81F70"/>
    <w:rsid w:val="00E82BEF"/>
    <w:rsid w:val="00E83A26"/>
    <w:rsid w:val="00E83B1B"/>
    <w:rsid w:val="00E8511F"/>
    <w:rsid w:val="00E854EB"/>
    <w:rsid w:val="00E869B0"/>
    <w:rsid w:val="00E87112"/>
    <w:rsid w:val="00E87263"/>
    <w:rsid w:val="00E87720"/>
    <w:rsid w:val="00E87A02"/>
    <w:rsid w:val="00E87C81"/>
    <w:rsid w:val="00E90189"/>
    <w:rsid w:val="00E903AD"/>
    <w:rsid w:val="00E9124F"/>
    <w:rsid w:val="00E91764"/>
    <w:rsid w:val="00E92146"/>
    <w:rsid w:val="00E923FF"/>
    <w:rsid w:val="00E929CD"/>
    <w:rsid w:val="00E92A93"/>
    <w:rsid w:val="00E92CDD"/>
    <w:rsid w:val="00E93A6E"/>
    <w:rsid w:val="00E94599"/>
    <w:rsid w:val="00E94AA5"/>
    <w:rsid w:val="00E95362"/>
    <w:rsid w:val="00E957D3"/>
    <w:rsid w:val="00E9595D"/>
    <w:rsid w:val="00E96007"/>
    <w:rsid w:val="00E96366"/>
    <w:rsid w:val="00E9641B"/>
    <w:rsid w:val="00E9710A"/>
    <w:rsid w:val="00E9771D"/>
    <w:rsid w:val="00E97761"/>
    <w:rsid w:val="00EA0A74"/>
    <w:rsid w:val="00EA0B99"/>
    <w:rsid w:val="00EA1424"/>
    <w:rsid w:val="00EA1D82"/>
    <w:rsid w:val="00EA236E"/>
    <w:rsid w:val="00EA2B05"/>
    <w:rsid w:val="00EA3507"/>
    <w:rsid w:val="00EA3C2F"/>
    <w:rsid w:val="00EA3E24"/>
    <w:rsid w:val="00EA40AD"/>
    <w:rsid w:val="00EA4639"/>
    <w:rsid w:val="00EA47C3"/>
    <w:rsid w:val="00EA6461"/>
    <w:rsid w:val="00EA670E"/>
    <w:rsid w:val="00EA6A09"/>
    <w:rsid w:val="00EA70B9"/>
    <w:rsid w:val="00EA70EC"/>
    <w:rsid w:val="00EA7119"/>
    <w:rsid w:val="00EA7729"/>
    <w:rsid w:val="00EA77AC"/>
    <w:rsid w:val="00EA7B22"/>
    <w:rsid w:val="00EA7E13"/>
    <w:rsid w:val="00EA7EF0"/>
    <w:rsid w:val="00EB0104"/>
    <w:rsid w:val="00EB01FC"/>
    <w:rsid w:val="00EB0690"/>
    <w:rsid w:val="00EB1333"/>
    <w:rsid w:val="00EB1393"/>
    <w:rsid w:val="00EB16E8"/>
    <w:rsid w:val="00EB231D"/>
    <w:rsid w:val="00EB289D"/>
    <w:rsid w:val="00EB2BE9"/>
    <w:rsid w:val="00EB2D0F"/>
    <w:rsid w:val="00EB3237"/>
    <w:rsid w:val="00EB35A3"/>
    <w:rsid w:val="00EB3B2B"/>
    <w:rsid w:val="00EB4012"/>
    <w:rsid w:val="00EB4072"/>
    <w:rsid w:val="00EB437E"/>
    <w:rsid w:val="00EB43FA"/>
    <w:rsid w:val="00EB4B07"/>
    <w:rsid w:val="00EB4FAE"/>
    <w:rsid w:val="00EB5474"/>
    <w:rsid w:val="00EB5B7D"/>
    <w:rsid w:val="00EB5E9C"/>
    <w:rsid w:val="00EB672B"/>
    <w:rsid w:val="00EC122F"/>
    <w:rsid w:val="00EC16A1"/>
    <w:rsid w:val="00EC1977"/>
    <w:rsid w:val="00EC1ED5"/>
    <w:rsid w:val="00EC1F6C"/>
    <w:rsid w:val="00EC2E5E"/>
    <w:rsid w:val="00EC341C"/>
    <w:rsid w:val="00EC4AF8"/>
    <w:rsid w:val="00EC5902"/>
    <w:rsid w:val="00EC697B"/>
    <w:rsid w:val="00EC6B25"/>
    <w:rsid w:val="00EC6D4D"/>
    <w:rsid w:val="00EC6DF6"/>
    <w:rsid w:val="00EC7151"/>
    <w:rsid w:val="00EC7199"/>
    <w:rsid w:val="00EC7246"/>
    <w:rsid w:val="00ED00BF"/>
    <w:rsid w:val="00ED08DB"/>
    <w:rsid w:val="00ED0A1F"/>
    <w:rsid w:val="00ED0EBE"/>
    <w:rsid w:val="00ED17EF"/>
    <w:rsid w:val="00ED1C08"/>
    <w:rsid w:val="00ED1F85"/>
    <w:rsid w:val="00ED25C7"/>
    <w:rsid w:val="00ED32C0"/>
    <w:rsid w:val="00ED4AD2"/>
    <w:rsid w:val="00ED53DF"/>
    <w:rsid w:val="00ED545A"/>
    <w:rsid w:val="00ED6F4A"/>
    <w:rsid w:val="00ED758D"/>
    <w:rsid w:val="00ED77CC"/>
    <w:rsid w:val="00EE0F43"/>
    <w:rsid w:val="00EE238D"/>
    <w:rsid w:val="00EE28A9"/>
    <w:rsid w:val="00EE298B"/>
    <w:rsid w:val="00EE32CB"/>
    <w:rsid w:val="00EE3435"/>
    <w:rsid w:val="00EE396B"/>
    <w:rsid w:val="00EE3A36"/>
    <w:rsid w:val="00EE3E2A"/>
    <w:rsid w:val="00EE42EE"/>
    <w:rsid w:val="00EE47DA"/>
    <w:rsid w:val="00EE48B1"/>
    <w:rsid w:val="00EE48B2"/>
    <w:rsid w:val="00EE4967"/>
    <w:rsid w:val="00EE4E61"/>
    <w:rsid w:val="00EE4FCD"/>
    <w:rsid w:val="00EE5682"/>
    <w:rsid w:val="00EE6173"/>
    <w:rsid w:val="00EE66BF"/>
    <w:rsid w:val="00EE6F03"/>
    <w:rsid w:val="00EE7204"/>
    <w:rsid w:val="00EF0230"/>
    <w:rsid w:val="00EF1E7D"/>
    <w:rsid w:val="00EF2E3A"/>
    <w:rsid w:val="00EF37CE"/>
    <w:rsid w:val="00EF4835"/>
    <w:rsid w:val="00EF4AF6"/>
    <w:rsid w:val="00EF55CC"/>
    <w:rsid w:val="00EF6697"/>
    <w:rsid w:val="00EF68B0"/>
    <w:rsid w:val="00EF69A7"/>
    <w:rsid w:val="00EF6ACC"/>
    <w:rsid w:val="00EF6DFE"/>
    <w:rsid w:val="00EF707C"/>
    <w:rsid w:val="00EF709B"/>
    <w:rsid w:val="00EF7506"/>
    <w:rsid w:val="00EF78F1"/>
    <w:rsid w:val="00EF7B6F"/>
    <w:rsid w:val="00EF7E3C"/>
    <w:rsid w:val="00F005C8"/>
    <w:rsid w:val="00F0078B"/>
    <w:rsid w:val="00F00EDB"/>
    <w:rsid w:val="00F01638"/>
    <w:rsid w:val="00F01C58"/>
    <w:rsid w:val="00F01FF7"/>
    <w:rsid w:val="00F02299"/>
    <w:rsid w:val="00F02521"/>
    <w:rsid w:val="00F0257E"/>
    <w:rsid w:val="00F03606"/>
    <w:rsid w:val="00F03ED6"/>
    <w:rsid w:val="00F040BF"/>
    <w:rsid w:val="00F0444F"/>
    <w:rsid w:val="00F04A31"/>
    <w:rsid w:val="00F04E6E"/>
    <w:rsid w:val="00F0548B"/>
    <w:rsid w:val="00F060B5"/>
    <w:rsid w:val="00F06AAD"/>
    <w:rsid w:val="00F07476"/>
    <w:rsid w:val="00F07914"/>
    <w:rsid w:val="00F07D5A"/>
    <w:rsid w:val="00F07E7B"/>
    <w:rsid w:val="00F10556"/>
    <w:rsid w:val="00F1075A"/>
    <w:rsid w:val="00F111B5"/>
    <w:rsid w:val="00F12DA7"/>
    <w:rsid w:val="00F13AAD"/>
    <w:rsid w:val="00F13C91"/>
    <w:rsid w:val="00F14AF9"/>
    <w:rsid w:val="00F153AA"/>
    <w:rsid w:val="00F1559A"/>
    <w:rsid w:val="00F15A51"/>
    <w:rsid w:val="00F15D9C"/>
    <w:rsid w:val="00F15EF9"/>
    <w:rsid w:val="00F17006"/>
    <w:rsid w:val="00F172D9"/>
    <w:rsid w:val="00F2073B"/>
    <w:rsid w:val="00F20C55"/>
    <w:rsid w:val="00F211E1"/>
    <w:rsid w:val="00F21A2A"/>
    <w:rsid w:val="00F21E2A"/>
    <w:rsid w:val="00F22438"/>
    <w:rsid w:val="00F22C64"/>
    <w:rsid w:val="00F235F8"/>
    <w:rsid w:val="00F238A3"/>
    <w:rsid w:val="00F238A5"/>
    <w:rsid w:val="00F23D58"/>
    <w:rsid w:val="00F2433D"/>
    <w:rsid w:val="00F24839"/>
    <w:rsid w:val="00F251B2"/>
    <w:rsid w:val="00F25C72"/>
    <w:rsid w:val="00F262CA"/>
    <w:rsid w:val="00F267C6"/>
    <w:rsid w:val="00F26E45"/>
    <w:rsid w:val="00F270FC"/>
    <w:rsid w:val="00F27396"/>
    <w:rsid w:val="00F275DA"/>
    <w:rsid w:val="00F30BF6"/>
    <w:rsid w:val="00F30FDB"/>
    <w:rsid w:val="00F31147"/>
    <w:rsid w:val="00F3222F"/>
    <w:rsid w:val="00F327A0"/>
    <w:rsid w:val="00F3280A"/>
    <w:rsid w:val="00F33344"/>
    <w:rsid w:val="00F35E48"/>
    <w:rsid w:val="00F35EC2"/>
    <w:rsid w:val="00F368E9"/>
    <w:rsid w:val="00F40004"/>
    <w:rsid w:val="00F41536"/>
    <w:rsid w:val="00F416E1"/>
    <w:rsid w:val="00F436B2"/>
    <w:rsid w:val="00F43F28"/>
    <w:rsid w:val="00F44071"/>
    <w:rsid w:val="00F44231"/>
    <w:rsid w:val="00F46267"/>
    <w:rsid w:val="00F464BA"/>
    <w:rsid w:val="00F464C5"/>
    <w:rsid w:val="00F46ED0"/>
    <w:rsid w:val="00F4792E"/>
    <w:rsid w:val="00F5171C"/>
    <w:rsid w:val="00F53172"/>
    <w:rsid w:val="00F5325A"/>
    <w:rsid w:val="00F538E0"/>
    <w:rsid w:val="00F54387"/>
    <w:rsid w:val="00F5595E"/>
    <w:rsid w:val="00F55AF9"/>
    <w:rsid w:val="00F55C8E"/>
    <w:rsid w:val="00F5634E"/>
    <w:rsid w:val="00F56418"/>
    <w:rsid w:val="00F565DB"/>
    <w:rsid w:val="00F56B20"/>
    <w:rsid w:val="00F56BCD"/>
    <w:rsid w:val="00F575EF"/>
    <w:rsid w:val="00F577CB"/>
    <w:rsid w:val="00F578B2"/>
    <w:rsid w:val="00F608E3"/>
    <w:rsid w:val="00F610E0"/>
    <w:rsid w:val="00F61914"/>
    <w:rsid w:val="00F6199E"/>
    <w:rsid w:val="00F6398D"/>
    <w:rsid w:val="00F6401F"/>
    <w:rsid w:val="00F64232"/>
    <w:rsid w:val="00F652EA"/>
    <w:rsid w:val="00F6641F"/>
    <w:rsid w:val="00F67817"/>
    <w:rsid w:val="00F67935"/>
    <w:rsid w:val="00F713C2"/>
    <w:rsid w:val="00F71407"/>
    <w:rsid w:val="00F7214A"/>
    <w:rsid w:val="00F722CB"/>
    <w:rsid w:val="00F72B9C"/>
    <w:rsid w:val="00F735F4"/>
    <w:rsid w:val="00F738EE"/>
    <w:rsid w:val="00F73BBA"/>
    <w:rsid w:val="00F73C9D"/>
    <w:rsid w:val="00F73D09"/>
    <w:rsid w:val="00F73D94"/>
    <w:rsid w:val="00F7585E"/>
    <w:rsid w:val="00F7658E"/>
    <w:rsid w:val="00F77182"/>
    <w:rsid w:val="00F778F1"/>
    <w:rsid w:val="00F77A94"/>
    <w:rsid w:val="00F801D7"/>
    <w:rsid w:val="00F80C25"/>
    <w:rsid w:val="00F80C53"/>
    <w:rsid w:val="00F80F14"/>
    <w:rsid w:val="00F81004"/>
    <w:rsid w:val="00F81486"/>
    <w:rsid w:val="00F819DE"/>
    <w:rsid w:val="00F81FF6"/>
    <w:rsid w:val="00F828E0"/>
    <w:rsid w:val="00F82913"/>
    <w:rsid w:val="00F82D9A"/>
    <w:rsid w:val="00F8311F"/>
    <w:rsid w:val="00F83898"/>
    <w:rsid w:val="00F83F91"/>
    <w:rsid w:val="00F848B8"/>
    <w:rsid w:val="00F84A3A"/>
    <w:rsid w:val="00F84A55"/>
    <w:rsid w:val="00F8576D"/>
    <w:rsid w:val="00F85B4C"/>
    <w:rsid w:val="00F8644D"/>
    <w:rsid w:val="00F868E0"/>
    <w:rsid w:val="00F8729A"/>
    <w:rsid w:val="00F90857"/>
    <w:rsid w:val="00F90A23"/>
    <w:rsid w:val="00F91D3D"/>
    <w:rsid w:val="00F93FB5"/>
    <w:rsid w:val="00F94126"/>
    <w:rsid w:val="00F9495A"/>
    <w:rsid w:val="00F95933"/>
    <w:rsid w:val="00F95999"/>
    <w:rsid w:val="00F95FE2"/>
    <w:rsid w:val="00F9615B"/>
    <w:rsid w:val="00F961FF"/>
    <w:rsid w:val="00F96599"/>
    <w:rsid w:val="00F9718A"/>
    <w:rsid w:val="00F97452"/>
    <w:rsid w:val="00F97D10"/>
    <w:rsid w:val="00FA0A28"/>
    <w:rsid w:val="00FA1305"/>
    <w:rsid w:val="00FA15E3"/>
    <w:rsid w:val="00FA1745"/>
    <w:rsid w:val="00FA1F7C"/>
    <w:rsid w:val="00FA293B"/>
    <w:rsid w:val="00FA2D85"/>
    <w:rsid w:val="00FA3266"/>
    <w:rsid w:val="00FA3A63"/>
    <w:rsid w:val="00FA3F89"/>
    <w:rsid w:val="00FA5012"/>
    <w:rsid w:val="00FA5E88"/>
    <w:rsid w:val="00FA6370"/>
    <w:rsid w:val="00FA6928"/>
    <w:rsid w:val="00FA7355"/>
    <w:rsid w:val="00FA74CC"/>
    <w:rsid w:val="00FA76A1"/>
    <w:rsid w:val="00FA79EA"/>
    <w:rsid w:val="00FA7E0C"/>
    <w:rsid w:val="00FB1B42"/>
    <w:rsid w:val="00FB2286"/>
    <w:rsid w:val="00FB24DA"/>
    <w:rsid w:val="00FB319C"/>
    <w:rsid w:val="00FB3A29"/>
    <w:rsid w:val="00FB491A"/>
    <w:rsid w:val="00FB49BB"/>
    <w:rsid w:val="00FB63B9"/>
    <w:rsid w:val="00FB68FA"/>
    <w:rsid w:val="00FB7693"/>
    <w:rsid w:val="00FB7D7A"/>
    <w:rsid w:val="00FB7F0C"/>
    <w:rsid w:val="00FC09FC"/>
    <w:rsid w:val="00FC0AC4"/>
    <w:rsid w:val="00FC0CF1"/>
    <w:rsid w:val="00FC1881"/>
    <w:rsid w:val="00FC225E"/>
    <w:rsid w:val="00FC24ED"/>
    <w:rsid w:val="00FC275E"/>
    <w:rsid w:val="00FC3C64"/>
    <w:rsid w:val="00FC3EF0"/>
    <w:rsid w:val="00FC47A0"/>
    <w:rsid w:val="00FC51BF"/>
    <w:rsid w:val="00FC544C"/>
    <w:rsid w:val="00FC5DB7"/>
    <w:rsid w:val="00FC5E4D"/>
    <w:rsid w:val="00FC6780"/>
    <w:rsid w:val="00FC7971"/>
    <w:rsid w:val="00FC7F5B"/>
    <w:rsid w:val="00FD0581"/>
    <w:rsid w:val="00FD0A6A"/>
    <w:rsid w:val="00FD14E8"/>
    <w:rsid w:val="00FD2260"/>
    <w:rsid w:val="00FD23CE"/>
    <w:rsid w:val="00FD34BB"/>
    <w:rsid w:val="00FD3D58"/>
    <w:rsid w:val="00FD4ABF"/>
    <w:rsid w:val="00FD5F4C"/>
    <w:rsid w:val="00FD6263"/>
    <w:rsid w:val="00FD7E96"/>
    <w:rsid w:val="00FE089D"/>
    <w:rsid w:val="00FE18A4"/>
    <w:rsid w:val="00FE1C4B"/>
    <w:rsid w:val="00FE1E58"/>
    <w:rsid w:val="00FE3239"/>
    <w:rsid w:val="00FE4DCD"/>
    <w:rsid w:val="00FE5CBA"/>
    <w:rsid w:val="00FE677E"/>
    <w:rsid w:val="00FE7A79"/>
    <w:rsid w:val="00FF067E"/>
    <w:rsid w:val="00FF10E5"/>
    <w:rsid w:val="00FF16EB"/>
    <w:rsid w:val="00FF17E2"/>
    <w:rsid w:val="00FF18D7"/>
    <w:rsid w:val="00FF1F2A"/>
    <w:rsid w:val="00FF2406"/>
    <w:rsid w:val="00FF316B"/>
    <w:rsid w:val="00FF45EC"/>
    <w:rsid w:val="00FF53C7"/>
    <w:rsid w:val="00FF5447"/>
    <w:rsid w:val="00FF5C09"/>
    <w:rsid w:val="00FF644C"/>
    <w:rsid w:val="00FF64B1"/>
    <w:rsid w:val="00FF64CA"/>
    <w:rsid w:val="00FF726D"/>
    <w:rsid w:val="00FF753D"/>
    <w:rsid w:val="00FF77AE"/>
    <w:rsid w:val="00FF77F5"/>
    <w:rsid w:val="00FF7B37"/>
    <w:rsid w:val="00FF7DF5"/>
    <w:rsid w:val="015192D3"/>
    <w:rsid w:val="01DAC4BC"/>
    <w:rsid w:val="01DEF3BF"/>
    <w:rsid w:val="01E26ED8"/>
    <w:rsid w:val="025F2108"/>
    <w:rsid w:val="028DBE56"/>
    <w:rsid w:val="02CAEC44"/>
    <w:rsid w:val="02DD7B2E"/>
    <w:rsid w:val="02EB0FE4"/>
    <w:rsid w:val="0304AAEF"/>
    <w:rsid w:val="030A1D6D"/>
    <w:rsid w:val="030B3B29"/>
    <w:rsid w:val="037A463C"/>
    <w:rsid w:val="0419DF01"/>
    <w:rsid w:val="041FF296"/>
    <w:rsid w:val="0439219B"/>
    <w:rsid w:val="045CD93A"/>
    <w:rsid w:val="045D3A5E"/>
    <w:rsid w:val="0481E77F"/>
    <w:rsid w:val="048749B4"/>
    <w:rsid w:val="04ABD2F5"/>
    <w:rsid w:val="04CA45FC"/>
    <w:rsid w:val="04E5DF70"/>
    <w:rsid w:val="04E6357D"/>
    <w:rsid w:val="04EDB526"/>
    <w:rsid w:val="0508D36E"/>
    <w:rsid w:val="052FEA0C"/>
    <w:rsid w:val="0584CE27"/>
    <w:rsid w:val="0585604E"/>
    <w:rsid w:val="05980258"/>
    <w:rsid w:val="05A0DC70"/>
    <w:rsid w:val="05E931EF"/>
    <w:rsid w:val="05EE2C58"/>
    <w:rsid w:val="0623DF7E"/>
    <w:rsid w:val="0628059D"/>
    <w:rsid w:val="06514B5B"/>
    <w:rsid w:val="066FDB59"/>
    <w:rsid w:val="06C0A78F"/>
    <w:rsid w:val="06C625BA"/>
    <w:rsid w:val="06DC6249"/>
    <w:rsid w:val="06F96374"/>
    <w:rsid w:val="0728713D"/>
    <w:rsid w:val="076AB7F8"/>
    <w:rsid w:val="078C211D"/>
    <w:rsid w:val="0799C3D8"/>
    <w:rsid w:val="079CF66C"/>
    <w:rsid w:val="07CBC96C"/>
    <w:rsid w:val="07F7CB28"/>
    <w:rsid w:val="0839F0F1"/>
    <w:rsid w:val="083B8B2C"/>
    <w:rsid w:val="087E19D5"/>
    <w:rsid w:val="0880BE67"/>
    <w:rsid w:val="0891F653"/>
    <w:rsid w:val="08ACF188"/>
    <w:rsid w:val="08C19D2E"/>
    <w:rsid w:val="08CB5934"/>
    <w:rsid w:val="090FAA3F"/>
    <w:rsid w:val="096B59CA"/>
    <w:rsid w:val="096F4F68"/>
    <w:rsid w:val="0980E0FF"/>
    <w:rsid w:val="09E548CD"/>
    <w:rsid w:val="0A295118"/>
    <w:rsid w:val="0A353287"/>
    <w:rsid w:val="0A783737"/>
    <w:rsid w:val="0A7CE9E1"/>
    <w:rsid w:val="0AFBC4E4"/>
    <w:rsid w:val="0B06D71F"/>
    <w:rsid w:val="0B121ADC"/>
    <w:rsid w:val="0B12BC53"/>
    <w:rsid w:val="0B5102B7"/>
    <w:rsid w:val="0B79BF0F"/>
    <w:rsid w:val="0B9AF8FF"/>
    <w:rsid w:val="0BE1CA10"/>
    <w:rsid w:val="0C0B723A"/>
    <w:rsid w:val="0C314FB0"/>
    <w:rsid w:val="0C567D67"/>
    <w:rsid w:val="0C59D5D6"/>
    <w:rsid w:val="0C65E809"/>
    <w:rsid w:val="0C84F3EE"/>
    <w:rsid w:val="0C864D61"/>
    <w:rsid w:val="0CBAF50A"/>
    <w:rsid w:val="0CCCED53"/>
    <w:rsid w:val="0CE75695"/>
    <w:rsid w:val="0D1FCBDC"/>
    <w:rsid w:val="0D2F3F78"/>
    <w:rsid w:val="0D71AF37"/>
    <w:rsid w:val="0D944766"/>
    <w:rsid w:val="0E17ED8A"/>
    <w:rsid w:val="0E4321BB"/>
    <w:rsid w:val="0ECBF1AD"/>
    <w:rsid w:val="0EFD35B3"/>
    <w:rsid w:val="0F29505A"/>
    <w:rsid w:val="0F45BC2C"/>
    <w:rsid w:val="0F5CD4E7"/>
    <w:rsid w:val="0F6B255B"/>
    <w:rsid w:val="0F7CDEE5"/>
    <w:rsid w:val="0F8E8158"/>
    <w:rsid w:val="0F94F8CE"/>
    <w:rsid w:val="0FA85EAA"/>
    <w:rsid w:val="0FAEC442"/>
    <w:rsid w:val="0FC176CD"/>
    <w:rsid w:val="0FEC6257"/>
    <w:rsid w:val="0FF62F60"/>
    <w:rsid w:val="101427B1"/>
    <w:rsid w:val="1017A2A1"/>
    <w:rsid w:val="101F72B3"/>
    <w:rsid w:val="10716B46"/>
    <w:rsid w:val="10AA04E9"/>
    <w:rsid w:val="10FC8F7B"/>
    <w:rsid w:val="1117285F"/>
    <w:rsid w:val="111AB222"/>
    <w:rsid w:val="1144EFB7"/>
    <w:rsid w:val="118C44EE"/>
    <w:rsid w:val="11A354AB"/>
    <w:rsid w:val="11CC4A35"/>
    <w:rsid w:val="12348015"/>
    <w:rsid w:val="123C4AF8"/>
    <w:rsid w:val="1285C37C"/>
    <w:rsid w:val="12896761"/>
    <w:rsid w:val="128C3332"/>
    <w:rsid w:val="12ECB8A6"/>
    <w:rsid w:val="134C2128"/>
    <w:rsid w:val="1375AEC8"/>
    <w:rsid w:val="13DF3176"/>
    <w:rsid w:val="143E5D55"/>
    <w:rsid w:val="145523B9"/>
    <w:rsid w:val="149C3AFD"/>
    <w:rsid w:val="14B3D737"/>
    <w:rsid w:val="14D990F8"/>
    <w:rsid w:val="14F03037"/>
    <w:rsid w:val="1529378D"/>
    <w:rsid w:val="153F8B5A"/>
    <w:rsid w:val="15471F38"/>
    <w:rsid w:val="156B0474"/>
    <w:rsid w:val="156ECAC0"/>
    <w:rsid w:val="159B3F3A"/>
    <w:rsid w:val="15ABD4D1"/>
    <w:rsid w:val="15C2C9C2"/>
    <w:rsid w:val="160A716B"/>
    <w:rsid w:val="1627A6BD"/>
    <w:rsid w:val="16385C06"/>
    <w:rsid w:val="163F8986"/>
    <w:rsid w:val="167024DA"/>
    <w:rsid w:val="1670710E"/>
    <w:rsid w:val="16C2BD6E"/>
    <w:rsid w:val="16D3D1D4"/>
    <w:rsid w:val="16E3BFD5"/>
    <w:rsid w:val="16FEB1E7"/>
    <w:rsid w:val="17576BC1"/>
    <w:rsid w:val="17718C6E"/>
    <w:rsid w:val="17C75DA9"/>
    <w:rsid w:val="17CBED38"/>
    <w:rsid w:val="17ECFCF9"/>
    <w:rsid w:val="18389A65"/>
    <w:rsid w:val="183BBA5A"/>
    <w:rsid w:val="184796CA"/>
    <w:rsid w:val="184E1D62"/>
    <w:rsid w:val="18892EDB"/>
    <w:rsid w:val="1892E593"/>
    <w:rsid w:val="18C7931D"/>
    <w:rsid w:val="18CA2742"/>
    <w:rsid w:val="18EDF7AA"/>
    <w:rsid w:val="1949EC03"/>
    <w:rsid w:val="198B2320"/>
    <w:rsid w:val="19C82153"/>
    <w:rsid w:val="19F6B490"/>
    <w:rsid w:val="1A13EE7E"/>
    <w:rsid w:val="1AA29604"/>
    <w:rsid w:val="1AB68AEA"/>
    <w:rsid w:val="1AD722CD"/>
    <w:rsid w:val="1AE0D7BA"/>
    <w:rsid w:val="1B169691"/>
    <w:rsid w:val="1B3EE648"/>
    <w:rsid w:val="1B53CBC5"/>
    <w:rsid w:val="1BB657AA"/>
    <w:rsid w:val="1BF78E4F"/>
    <w:rsid w:val="1C47B6C4"/>
    <w:rsid w:val="1C5BCEBD"/>
    <w:rsid w:val="1C630B0E"/>
    <w:rsid w:val="1D23F170"/>
    <w:rsid w:val="1D63D87C"/>
    <w:rsid w:val="1D68696F"/>
    <w:rsid w:val="1D8E7985"/>
    <w:rsid w:val="1DAF57E0"/>
    <w:rsid w:val="1DDF0A14"/>
    <w:rsid w:val="1E385E1E"/>
    <w:rsid w:val="1E668194"/>
    <w:rsid w:val="1E68EFE5"/>
    <w:rsid w:val="1EA88AA0"/>
    <w:rsid w:val="1EC80817"/>
    <w:rsid w:val="1ED19B03"/>
    <w:rsid w:val="1F09948B"/>
    <w:rsid w:val="1F55A1DF"/>
    <w:rsid w:val="1F6FB168"/>
    <w:rsid w:val="1F9FD865"/>
    <w:rsid w:val="1FD40F20"/>
    <w:rsid w:val="1FEB273D"/>
    <w:rsid w:val="1FED65B4"/>
    <w:rsid w:val="1FF39399"/>
    <w:rsid w:val="204338EE"/>
    <w:rsid w:val="205E58FB"/>
    <w:rsid w:val="208C9F87"/>
    <w:rsid w:val="20A84082"/>
    <w:rsid w:val="20E67389"/>
    <w:rsid w:val="212C44DA"/>
    <w:rsid w:val="212C5486"/>
    <w:rsid w:val="214BEE17"/>
    <w:rsid w:val="215632F3"/>
    <w:rsid w:val="215DFBD3"/>
    <w:rsid w:val="2190A631"/>
    <w:rsid w:val="21BB27AB"/>
    <w:rsid w:val="21CDE5C0"/>
    <w:rsid w:val="21CFC7D1"/>
    <w:rsid w:val="22029233"/>
    <w:rsid w:val="2264BE47"/>
    <w:rsid w:val="226DF3DC"/>
    <w:rsid w:val="227F8EC6"/>
    <w:rsid w:val="228F764B"/>
    <w:rsid w:val="229075E9"/>
    <w:rsid w:val="230D76C4"/>
    <w:rsid w:val="23428832"/>
    <w:rsid w:val="23773A6C"/>
    <w:rsid w:val="23C4097B"/>
    <w:rsid w:val="23D97EF0"/>
    <w:rsid w:val="23EF03B7"/>
    <w:rsid w:val="23FAAD7B"/>
    <w:rsid w:val="23FCCE00"/>
    <w:rsid w:val="240AF950"/>
    <w:rsid w:val="2421F2C8"/>
    <w:rsid w:val="24256B77"/>
    <w:rsid w:val="247F9E86"/>
    <w:rsid w:val="2507E4AD"/>
    <w:rsid w:val="2584F5F0"/>
    <w:rsid w:val="2587614A"/>
    <w:rsid w:val="258EF92E"/>
    <w:rsid w:val="25A3D153"/>
    <w:rsid w:val="25CA1DF8"/>
    <w:rsid w:val="262ABF8F"/>
    <w:rsid w:val="2691773A"/>
    <w:rsid w:val="26988E5B"/>
    <w:rsid w:val="27147A76"/>
    <w:rsid w:val="2716EBA0"/>
    <w:rsid w:val="28491BE5"/>
    <w:rsid w:val="2889EE42"/>
    <w:rsid w:val="28E58B88"/>
    <w:rsid w:val="290445FD"/>
    <w:rsid w:val="291B5976"/>
    <w:rsid w:val="295FB71D"/>
    <w:rsid w:val="296C7D37"/>
    <w:rsid w:val="29A91070"/>
    <w:rsid w:val="2A95411C"/>
    <w:rsid w:val="2AB04A09"/>
    <w:rsid w:val="2AB62DA3"/>
    <w:rsid w:val="2ACD17E5"/>
    <w:rsid w:val="2AE404BE"/>
    <w:rsid w:val="2B826D60"/>
    <w:rsid w:val="2B827237"/>
    <w:rsid w:val="2BC23C82"/>
    <w:rsid w:val="2BCC8C60"/>
    <w:rsid w:val="2BF97E1E"/>
    <w:rsid w:val="2C4692F6"/>
    <w:rsid w:val="2C72E45E"/>
    <w:rsid w:val="2C7DFA5D"/>
    <w:rsid w:val="2C8A9579"/>
    <w:rsid w:val="2C99C222"/>
    <w:rsid w:val="2C9C372D"/>
    <w:rsid w:val="2CC5FC42"/>
    <w:rsid w:val="2CCDC1D3"/>
    <w:rsid w:val="2D228748"/>
    <w:rsid w:val="2D285C4E"/>
    <w:rsid w:val="2D34E7E3"/>
    <w:rsid w:val="2D765FB9"/>
    <w:rsid w:val="2D7D1FAA"/>
    <w:rsid w:val="2D7DB663"/>
    <w:rsid w:val="2D93FE98"/>
    <w:rsid w:val="2DA3208E"/>
    <w:rsid w:val="2DB9C9CC"/>
    <w:rsid w:val="2DBC8771"/>
    <w:rsid w:val="2DE54127"/>
    <w:rsid w:val="2E3E0ECA"/>
    <w:rsid w:val="2E70D441"/>
    <w:rsid w:val="2E82A3F9"/>
    <w:rsid w:val="2E955672"/>
    <w:rsid w:val="2EBEDDE8"/>
    <w:rsid w:val="2EC6A238"/>
    <w:rsid w:val="2EE44167"/>
    <w:rsid w:val="2F06E00C"/>
    <w:rsid w:val="2F153BDC"/>
    <w:rsid w:val="2F289351"/>
    <w:rsid w:val="2F5B2B30"/>
    <w:rsid w:val="2F64AE8F"/>
    <w:rsid w:val="2FAEB189"/>
    <w:rsid w:val="2FBCA81F"/>
    <w:rsid w:val="30079303"/>
    <w:rsid w:val="301A6545"/>
    <w:rsid w:val="308281BA"/>
    <w:rsid w:val="30915501"/>
    <w:rsid w:val="30C4E127"/>
    <w:rsid w:val="30EEEDB7"/>
    <w:rsid w:val="30EF1869"/>
    <w:rsid w:val="30F4A92C"/>
    <w:rsid w:val="30FB9728"/>
    <w:rsid w:val="3107041E"/>
    <w:rsid w:val="3138BFEF"/>
    <w:rsid w:val="31415DC6"/>
    <w:rsid w:val="315EA6E6"/>
    <w:rsid w:val="3194A892"/>
    <w:rsid w:val="31A0F0D9"/>
    <w:rsid w:val="31C60367"/>
    <w:rsid w:val="31D3DB66"/>
    <w:rsid w:val="31E805D7"/>
    <w:rsid w:val="31F9A1DD"/>
    <w:rsid w:val="320C9342"/>
    <w:rsid w:val="32298E15"/>
    <w:rsid w:val="32492C2E"/>
    <w:rsid w:val="32994B34"/>
    <w:rsid w:val="32A8AEE3"/>
    <w:rsid w:val="32B4F5B5"/>
    <w:rsid w:val="32FDABE9"/>
    <w:rsid w:val="3302D1C6"/>
    <w:rsid w:val="3389B00D"/>
    <w:rsid w:val="3389CC3E"/>
    <w:rsid w:val="338F4E95"/>
    <w:rsid w:val="33C8639F"/>
    <w:rsid w:val="34029E3A"/>
    <w:rsid w:val="3484A94A"/>
    <w:rsid w:val="349998E0"/>
    <w:rsid w:val="34A3B636"/>
    <w:rsid w:val="34BD82E9"/>
    <w:rsid w:val="34D422BE"/>
    <w:rsid w:val="34E0F005"/>
    <w:rsid w:val="34E82810"/>
    <w:rsid w:val="351910D5"/>
    <w:rsid w:val="3539D2C6"/>
    <w:rsid w:val="3549E1C7"/>
    <w:rsid w:val="354A7649"/>
    <w:rsid w:val="356AF9FD"/>
    <w:rsid w:val="357D1DB7"/>
    <w:rsid w:val="35A93951"/>
    <w:rsid w:val="35D49E78"/>
    <w:rsid w:val="35EA2612"/>
    <w:rsid w:val="35FC59B8"/>
    <w:rsid w:val="3619582F"/>
    <w:rsid w:val="363888A7"/>
    <w:rsid w:val="367E28A4"/>
    <w:rsid w:val="36903118"/>
    <w:rsid w:val="36A1CE7C"/>
    <w:rsid w:val="36CCA8E6"/>
    <w:rsid w:val="36EE507D"/>
    <w:rsid w:val="36FD4499"/>
    <w:rsid w:val="37007C89"/>
    <w:rsid w:val="372258CD"/>
    <w:rsid w:val="372707FC"/>
    <w:rsid w:val="37362A03"/>
    <w:rsid w:val="376A9489"/>
    <w:rsid w:val="37743570"/>
    <w:rsid w:val="37986A72"/>
    <w:rsid w:val="379C7AC8"/>
    <w:rsid w:val="37BEF87B"/>
    <w:rsid w:val="37EDC068"/>
    <w:rsid w:val="37F1CA57"/>
    <w:rsid w:val="37F8A886"/>
    <w:rsid w:val="387AE615"/>
    <w:rsid w:val="387D17BC"/>
    <w:rsid w:val="38B881EA"/>
    <w:rsid w:val="38F65162"/>
    <w:rsid w:val="390A33E3"/>
    <w:rsid w:val="39206FF6"/>
    <w:rsid w:val="395FD20A"/>
    <w:rsid w:val="39952C44"/>
    <w:rsid w:val="39A145E5"/>
    <w:rsid w:val="39AB0E78"/>
    <w:rsid w:val="39C9AB2B"/>
    <w:rsid w:val="39F9E529"/>
    <w:rsid w:val="3A16A915"/>
    <w:rsid w:val="3A250A52"/>
    <w:rsid w:val="3A461016"/>
    <w:rsid w:val="3A76C7E6"/>
    <w:rsid w:val="3A982301"/>
    <w:rsid w:val="3A9B2250"/>
    <w:rsid w:val="3A9C1FEE"/>
    <w:rsid w:val="3AAD3119"/>
    <w:rsid w:val="3B6F6210"/>
    <w:rsid w:val="3B793338"/>
    <w:rsid w:val="3BFC5107"/>
    <w:rsid w:val="3BFDB249"/>
    <w:rsid w:val="3C12DA57"/>
    <w:rsid w:val="3C17104C"/>
    <w:rsid w:val="3C216119"/>
    <w:rsid w:val="3C3BD861"/>
    <w:rsid w:val="3CA1D710"/>
    <w:rsid w:val="3CAF9BC7"/>
    <w:rsid w:val="3CBCE4F8"/>
    <w:rsid w:val="3CE91A24"/>
    <w:rsid w:val="3CFCD44C"/>
    <w:rsid w:val="3D51B9F4"/>
    <w:rsid w:val="3D7B761F"/>
    <w:rsid w:val="3DB124A9"/>
    <w:rsid w:val="3DD996A1"/>
    <w:rsid w:val="3DFC3470"/>
    <w:rsid w:val="3EC20232"/>
    <w:rsid w:val="3F05A4FE"/>
    <w:rsid w:val="3F0A8DD4"/>
    <w:rsid w:val="3F5BACB4"/>
    <w:rsid w:val="3F7060BE"/>
    <w:rsid w:val="3F766982"/>
    <w:rsid w:val="3F7B7089"/>
    <w:rsid w:val="3F8AEF8E"/>
    <w:rsid w:val="3FA8263B"/>
    <w:rsid w:val="3FBF7E42"/>
    <w:rsid w:val="4044445A"/>
    <w:rsid w:val="4089349F"/>
    <w:rsid w:val="40F56672"/>
    <w:rsid w:val="4101D94C"/>
    <w:rsid w:val="4111BFDC"/>
    <w:rsid w:val="4133D3DB"/>
    <w:rsid w:val="4150A810"/>
    <w:rsid w:val="41832B0A"/>
    <w:rsid w:val="418347BB"/>
    <w:rsid w:val="41853368"/>
    <w:rsid w:val="4192E5ED"/>
    <w:rsid w:val="41BDE737"/>
    <w:rsid w:val="41EA1D87"/>
    <w:rsid w:val="421D694B"/>
    <w:rsid w:val="42531693"/>
    <w:rsid w:val="42AB3FDE"/>
    <w:rsid w:val="431712B8"/>
    <w:rsid w:val="4318FC3B"/>
    <w:rsid w:val="4341FC4C"/>
    <w:rsid w:val="434B6DF4"/>
    <w:rsid w:val="435C41C2"/>
    <w:rsid w:val="435ECF71"/>
    <w:rsid w:val="4380F110"/>
    <w:rsid w:val="43A6C095"/>
    <w:rsid w:val="43F2F0FD"/>
    <w:rsid w:val="44263092"/>
    <w:rsid w:val="445E4837"/>
    <w:rsid w:val="44F55B4E"/>
    <w:rsid w:val="4515AF92"/>
    <w:rsid w:val="4520CFE2"/>
    <w:rsid w:val="452DABD4"/>
    <w:rsid w:val="457ED1AD"/>
    <w:rsid w:val="4591F6EC"/>
    <w:rsid w:val="45B8C852"/>
    <w:rsid w:val="45CE22BA"/>
    <w:rsid w:val="45DAC3A6"/>
    <w:rsid w:val="45FD21BC"/>
    <w:rsid w:val="46396493"/>
    <w:rsid w:val="46562CDF"/>
    <w:rsid w:val="466352F3"/>
    <w:rsid w:val="4678AA05"/>
    <w:rsid w:val="46A0CEE4"/>
    <w:rsid w:val="46A14C12"/>
    <w:rsid w:val="46D9F297"/>
    <w:rsid w:val="4728B3B9"/>
    <w:rsid w:val="473A0A24"/>
    <w:rsid w:val="476F138F"/>
    <w:rsid w:val="477D0C2A"/>
    <w:rsid w:val="47F02BA5"/>
    <w:rsid w:val="481BFC95"/>
    <w:rsid w:val="481EC8A0"/>
    <w:rsid w:val="483F0669"/>
    <w:rsid w:val="484F6020"/>
    <w:rsid w:val="4854508B"/>
    <w:rsid w:val="48755D84"/>
    <w:rsid w:val="48B703AD"/>
    <w:rsid w:val="48BC7D80"/>
    <w:rsid w:val="48C64A34"/>
    <w:rsid w:val="48E3AAB2"/>
    <w:rsid w:val="48F98456"/>
    <w:rsid w:val="4913707D"/>
    <w:rsid w:val="4928D455"/>
    <w:rsid w:val="493462E8"/>
    <w:rsid w:val="493B5499"/>
    <w:rsid w:val="49F8210C"/>
    <w:rsid w:val="4A1B763C"/>
    <w:rsid w:val="4A2D925A"/>
    <w:rsid w:val="4A665606"/>
    <w:rsid w:val="4A729621"/>
    <w:rsid w:val="4A8645A5"/>
    <w:rsid w:val="4A8DEFA2"/>
    <w:rsid w:val="4A8E15A7"/>
    <w:rsid w:val="4B0A89ED"/>
    <w:rsid w:val="4B2129F4"/>
    <w:rsid w:val="4B22EC10"/>
    <w:rsid w:val="4B24B3B4"/>
    <w:rsid w:val="4B4B8302"/>
    <w:rsid w:val="4B75204E"/>
    <w:rsid w:val="4BAF457A"/>
    <w:rsid w:val="4BDD086C"/>
    <w:rsid w:val="4C98E7E5"/>
    <w:rsid w:val="4CA1557A"/>
    <w:rsid w:val="4CBB162B"/>
    <w:rsid w:val="4CC5ADD0"/>
    <w:rsid w:val="4CCEF893"/>
    <w:rsid w:val="4CD96872"/>
    <w:rsid w:val="4CE401BB"/>
    <w:rsid w:val="4CE91AD4"/>
    <w:rsid w:val="4CFA2B3F"/>
    <w:rsid w:val="4D6C0504"/>
    <w:rsid w:val="4D76BA2D"/>
    <w:rsid w:val="4D7AEFFA"/>
    <w:rsid w:val="4D9D0997"/>
    <w:rsid w:val="4D9D0A61"/>
    <w:rsid w:val="4DB32F3A"/>
    <w:rsid w:val="4E01DF11"/>
    <w:rsid w:val="4E2B0548"/>
    <w:rsid w:val="4E47CB48"/>
    <w:rsid w:val="4E673FAD"/>
    <w:rsid w:val="4E912D88"/>
    <w:rsid w:val="4E972886"/>
    <w:rsid w:val="4EB55E47"/>
    <w:rsid w:val="4EB95F31"/>
    <w:rsid w:val="4EE86237"/>
    <w:rsid w:val="4F04EF5B"/>
    <w:rsid w:val="4F78AE6A"/>
    <w:rsid w:val="4F9FD876"/>
    <w:rsid w:val="4FB06542"/>
    <w:rsid w:val="4FC64CEB"/>
    <w:rsid w:val="4FE99F3C"/>
    <w:rsid w:val="4FECFAEE"/>
    <w:rsid w:val="4FF86D7D"/>
    <w:rsid w:val="50157BFF"/>
    <w:rsid w:val="50484768"/>
    <w:rsid w:val="50FC7CF0"/>
    <w:rsid w:val="51374977"/>
    <w:rsid w:val="51651999"/>
    <w:rsid w:val="522E61A0"/>
    <w:rsid w:val="52678B27"/>
    <w:rsid w:val="52811FF4"/>
    <w:rsid w:val="529B0CFA"/>
    <w:rsid w:val="52CE239D"/>
    <w:rsid w:val="52F41D0B"/>
    <w:rsid w:val="53349B65"/>
    <w:rsid w:val="539BD0A0"/>
    <w:rsid w:val="53C6F306"/>
    <w:rsid w:val="5443FBC6"/>
    <w:rsid w:val="5455B002"/>
    <w:rsid w:val="5483D260"/>
    <w:rsid w:val="54B2172D"/>
    <w:rsid w:val="54B68B5C"/>
    <w:rsid w:val="54C571E2"/>
    <w:rsid w:val="54CA7E02"/>
    <w:rsid w:val="5579948C"/>
    <w:rsid w:val="558CA4FA"/>
    <w:rsid w:val="55BBBC52"/>
    <w:rsid w:val="56393849"/>
    <w:rsid w:val="56477B52"/>
    <w:rsid w:val="564CEC04"/>
    <w:rsid w:val="56682943"/>
    <w:rsid w:val="5674CC16"/>
    <w:rsid w:val="56926895"/>
    <w:rsid w:val="56BEF71A"/>
    <w:rsid w:val="56C66F7F"/>
    <w:rsid w:val="56F5610C"/>
    <w:rsid w:val="571FAE6F"/>
    <w:rsid w:val="575E1F7F"/>
    <w:rsid w:val="5780BAFF"/>
    <w:rsid w:val="5798824B"/>
    <w:rsid w:val="57E70ED5"/>
    <w:rsid w:val="58102496"/>
    <w:rsid w:val="5867B008"/>
    <w:rsid w:val="58D35959"/>
    <w:rsid w:val="58F4F2B2"/>
    <w:rsid w:val="58FCD862"/>
    <w:rsid w:val="5912312F"/>
    <w:rsid w:val="5912FA47"/>
    <w:rsid w:val="5963BCA0"/>
    <w:rsid w:val="59953473"/>
    <w:rsid w:val="59CD5F75"/>
    <w:rsid w:val="59E2571F"/>
    <w:rsid w:val="5A09A57A"/>
    <w:rsid w:val="5A1E5827"/>
    <w:rsid w:val="5A2641F6"/>
    <w:rsid w:val="5A2B874D"/>
    <w:rsid w:val="5A49C15F"/>
    <w:rsid w:val="5A6AE180"/>
    <w:rsid w:val="5A807099"/>
    <w:rsid w:val="5AA1F773"/>
    <w:rsid w:val="5AEA30D6"/>
    <w:rsid w:val="5B03D037"/>
    <w:rsid w:val="5B24D523"/>
    <w:rsid w:val="5B29B8D5"/>
    <w:rsid w:val="5B2A1ABC"/>
    <w:rsid w:val="5B3D56E2"/>
    <w:rsid w:val="5B3FF903"/>
    <w:rsid w:val="5B4CE660"/>
    <w:rsid w:val="5B4D16C9"/>
    <w:rsid w:val="5B671440"/>
    <w:rsid w:val="5B861991"/>
    <w:rsid w:val="5BD4BD05"/>
    <w:rsid w:val="5BDCA18C"/>
    <w:rsid w:val="5BDCDB02"/>
    <w:rsid w:val="5BE5DB33"/>
    <w:rsid w:val="5C029220"/>
    <w:rsid w:val="5C0A58DC"/>
    <w:rsid w:val="5C100723"/>
    <w:rsid w:val="5C147432"/>
    <w:rsid w:val="5C44035E"/>
    <w:rsid w:val="5C4559B4"/>
    <w:rsid w:val="5C5AA8D9"/>
    <w:rsid w:val="5C5D29E8"/>
    <w:rsid w:val="5C67435F"/>
    <w:rsid w:val="5C708970"/>
    <w:rsid w:val="5C816604"/>
    <w:rsid w:val="5C910C74"/>
    <w:rsid w:val="5CEF80E6"/>
    <w:rsid w:val="5D2202B4"/>
    <w:rsid w:val="5D72A535"/>
    <w:rsid w:val="5D8BC66E"/>
    <w:rsid w:val="5D920831"/>
    <w:rsid w:val="5D949387"/>
    <w:rsid w:val="5DA0E321"/>
    <w:rsid w:val="5DAC7456"/>
    <w:rsid w:val="5DB3CC85"/>
    <w:rsid w:val="5DDD2D43"/>
    <w:rsid w:val="5DF465C3"/>
    <w:rsid w:val="5E828CF8"/>
    <w:rsid w:val="5E86C559"/>
    <w:rsid w:val="5E886849"/>
    <w:rsid w:val="5ECCE7F3"/>
    <w:rsid w:val="5EFB305C"/>
    <w:rsid w:val="5F0681D4"/>
    <w:rsid w:val="5F278319"/>
    <w:rsid w:val="5F70D0D6"/>
    <w:rsid w:val="5FD380AB"/>
    <w:rsid w:val="606CEEE5"/>
    <w:rsid w:val="60D3C5EB"/>
    <w:rsid w:val="6141A123"/>
    <w:rsid w:val="614F8CF7"/>
    <w:rsid w:val="61A42101"/>
    <w:rsid w:val="61A54608"/>
    <w:rsid w:val="61E59889"/>
    <w:rsid w:val="6220F42D"/>
    <w:rsid w:val="624AC751"/>
    <w:rsid w:val="625E409C"/>
    <w:rsid w:val="62B4963E"/>
    <w:rsid w:val="62BC2C61"/>
    <w:rsid w:val="62C4F390"/>
    <w:rsid w:val="632C0971"/>
    <w:rsid w:val="635A7DF2"/>
    <w:rsid w:val="63B3D900"/>
    <w:rsid w:val="63BA9F3C"/>
    <w:rsid w:val="63D5C00E"/>
    <w:rsid w:val="63F0B104"/>
    <w:rsid w:val="63F880CC"/>
    <w:rsid w:val="640B18EB"/>
    <w:rsid w:val="6426BC82"/>
    <w:rsid w:val="642C47C2"/>
    <w:rsid w:val="64D83A90"/>
    <w:rsid w:val="6503B33A"/>
    <w:rsid w:val="65289D13"/>
    <w:rsid w:val="655DC8B5"/>
    <w:rsid w:val="65698C86"/>
    <w:rsid w:val="6576D2EC"/>
    <w:rsid w:val="65937CC1"/>
    <w:rsid w:val="65BE258B"/>
    <w:rsid w:val="660F02A8"/>
    <w:rsid w:val="665168E9"/>
    <w:rsid w:val="66722DC1"/>
    <w:rsid w:val="673EC796"/>
    <w:rsid w:val="674E3CC8"/>
    <w:rsid w:val="67513D75"/>
    <w:rsid w:val="67631A1F"/>
    <w:rsid w:val="677EB454"/>
    <w:rsid w:val="67B7D567"/>
    <w:rsid w:val="67C6FE85"/>
    <w:rsid w:val="67F402E6"/>
    <w:rsid w:val="67F867CE"/>
    <w:rsid w:val="68450DB1"/>
    <w:rsid w:val="686482F0"/>
    <w:rsid w:val="6921742C"/>
    <w:rsid w:val="693413C4"/>
    <w:rsid w:val="693AD6DB"/>
    <w:rsid w:val="695346B7"/>
    <w:rsid w:val="6982A8A3"/>
    <w:rsid w:val="69AA0667"/>
    <w:rsid w:val="69DDC4DA"/>
    <w:rsid w:val="6A05C818"/>
    <w:rsid w:val="6A4232FE"/>
    <w:rsid w:val="6A4EDD6E"/>
    <w:rsid w:val="6A5CB4C1"/>
    <w:rsid w:val="6A5D7B3B"/>
    <w:rsid w:val="6A67A62C"/>
    <w:rsid w:val="6A807279"/>
    <w:rsid w:val="6AB6E4C9"/>
    <w:rsid w:val="6AE042CB"/>
    <w:rsid w:val="6BC9EC81"/>
    <w:rsid w:val="6BE4BE6C"/>
    <w:rsid w:val="6C5ABA8E"/>
    <w:rsid w:val="6C84FC4F"/>
    <w:rsid w:val="6CC55C39"/>
    <w:rsid w:val="6D53FB4B"/>
    <w:rsid w:val="6D69E5E7"/>
    <w:rsid w:val="6D6AA71F"/>
    <w:rsid w:val="6D9A871C"/>
    <w:rsid w:val="6E1DCEC1"/>
    <w:rsid w:val="6E2D6114"/>
    <w:rsid w:val="6E44472F"/>
    <w:rsid w:val="6E6D7619"/>
    <w:rsid w:val="6E753A33"/>
    <w:rsid w:val="6E98C022"/>
    <w:rsid w:val="6EAE7A00"/>
    <w:rsid w:val="6ECDCC34"/>
    <w:rsid w:val="6ED051CB"/>
    <w:rsid w:val="6ED0DD28"/>
    <w:rsid w:val="6F28B2D9"/>
    <w:rsid w:val="6F2C9A51"/>
    <w:rsid w:val="6F3C7774"/>
    <w:rsid w:val="6F4D4D4A"/>
    <w:rsid w:val="6FADCA5E"/>
    <w:rsid w:val="6FB216BE"/>
    <w:rsid w:val="6FFD6426"/>
    <w:rsid w:val="70223549"/>
    <w:rsid w:val="7058DAC7"/>
    <w:rsid w:val="70C80FBB"/>
    <w:rsid w:val="714B86DE"/>
    <w:rsid w:val="716D8A41"/>
    <w:rsid w:val="72006668"/>
    <w:rsid w:val="72141A89"/>
    <w:rsid w:val="7247D101"/>
    <w:rsid w:val="72481C9B"/>
    <w:rsid w:val="724B1421"/>
    <w:rsid w:val="72B0284D"/>
    <w:rsid w:val="72C8670F"/>
    <w:rsid w:val="72DCE50D"/>
    <w:rsid w:val="72E8FC51"/>
    <w:rsid w:val="72EF1380"/>
    <w:rsid w:val="733E9343"/>
    <w:rsid w:val="7355C6A5"/>
    <w:rsid w:val="73655C35"/>
    <w:rsid w:val="7395D09D"/>
    <w:rsid w:val="73AE4B54"/>
    <w:rsid w:val="73BD9A4A"/>
    <w:rsid w:val="73E283AA"/>
    <w:rsid w:val="7400AB1C"/>
    <w:rsid w:val="746079F4"/>
    <w:rsid w:val="746219D8"/>
    <w:rsid w:val="7473ED2E"/>
    <w:rsid w:val="74DB9AC1"/>
    <w:rsid w:val="74F01C46"/>
    <w:rsid w:val="7513D695"/>
    <w:rsid w:val="752AB964"/>
    <w:rsid w:val="752F0398"/>
    <w:rsid w:val="7530622B"/>
    <w:rsid w:val="758D10AC"/>
    <w:rsid w:val="75DBC23D"/>
    <w:rsid w:val="75DCAF0B"/>
    <w:rsid w:val="75DD514A"/>
    <w:rsid w:val="75E99D03"/>
    <w:rsid w:val="76720FC8"/>
    <w:rsid w:val="769153C7"/>
    <w:rsid w:val="76A1D2AA"/>
    <w:rsid w:val="76C3C891"/>
    <w:rsid w:val="76C4760D"/>
    <w:rsid w:val="76FC3A15"/>
    <w:rsid w:val="771C0180"/>
    <w:rsid w:val="77292288"/>
    <w:rsid w:val="772C9760"/>
    <w:rsid w:val="772E5261"/>
    <w:rsid w:val="77F115A2"/>
    <w:rsid w:val="7823E53D"/>
    <w:rsid w:val="78691961"/>
    <w:rsid w:val="78BDB1FF"/>
    <w:rsid w:val="78CA30AD"/>
    <w:rsid w:val="78F204A3"/>
    <w:rsid w:val="79115C69"/>
    <w:rsid w:val="791759BE"/>
    <w:rsid w:val="794622DF"/>
    <w:rsid w:val="79DB13ED"/>
    <w:rsid w:val="7A02CA47"/>
    <w:rsid w:val="7A2EAEE2"/>
    <w:rsid w:val="7A47C3BF"/>
    <w:rsid w:val="7A551A72"/>
    <w:rsid w:val="7A55FED5"/>
    <w:rsid w:val="7A61C045"/>
    <w:rsid w:val="7A9DECF8"/>
    <w:rsid w:val="7AA78579"/>
    <w:rsid w:val="7ACB2D04"/>
    <w:rsid w:val="7AE376D1"/>
    <w:rsid w:val="7B0A67F4"/>
    <w:rsid w:val="7B2A0128"/>
    <w:rsid w:val="7B3E36FE"/>
    <w:rsid w:val="7B7DD719"/>
    <w:rsid w:val="7C414F2E"/>
    <w:rsid w:val="7C8BD8D2"/>
    <w:rsid w:val="7C9265D4"/>
    <w:rsid w:val="7CE2AC87"/>
    <w:rsid w:val="7D0AAEB5"/>
    <w:rsid w:val="7D1F2969"/>
    <w:rsid w:val="7D293B99"/>
    <w:rsid w:val="7D67A908"/>
    <w:rsid w:val="7D83237F"/>
    <w:rsid w:val="7DB9390E"/>
    <w:rsid w:val="7DEDFC89"/>
    <w:rsid w:val="7DF1CF48"/>
    <w:rsid w:val="7E02DBE9"/>
    <w:rsid w:val="7E4B555B"/>
    <w:rsid w:val="7E7CB914"/>
    <w:rsid w:val="7EC1121A"/>
    <w:rsid w:val="7EF47886"/>
    <w:rsid w:val="7F167398"/>
    <w:rsid w:val="7F270897"/>
    <w:rsid w:val="7F276070"/>
    <w:rsid w:val="7F5FF48A"/>
    <w:rsid w:val="7F759649"/>
    <w:rsid w:val="7F7DC78C"/>
    <w:rsid w:val="7F967E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E206"/>
  <w15:chartTrackingRefBased/>
  <w15:docId w15:val="{69DF752E-50A2-456E-B091-A638012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F7"/>
    <w:pPr>
      <w:spacing w:after="120" w:line="360" w:lineRule="auto"/>
    </w:pPr>
    <w:rPr>
      <w:rFonts w:ascii="VIC" w:eastAsia="Times" w:hAnsi="VIC" w:cstheme="minorHAnsi"/>
      <w:sz w:val="24"/>
      <w:szCs w:val="20"/>
    </w:rPr>
  </w:style>
  <w:style w:type="paragraph" w:styleId="Heading1">
    <w:name w:val="heading 1"/>
    <w:basedOn w:val="Body"/>
    <w:next w:val="Normal"/>
    <w:link w:val="Heading1Char"/>
    <w:autoRedefine/>
    <w:uiPriority w:val="1"/>
    <w:qFormat/>
    <w:rsid w:val="00841F06"/>
    <w:pPr>
      <w:keepNext/>
      <w:keepLines/>
      <w:spacing w:before="520" w:after="240" w:line="480" w:lineRule="atLeast"/>
      <w:outlineLvl w:val="0"/>
    </w:pPr>
    <w:rPr>
      <w:rFonts w:eastAsia="MS Gothic" w:cs="Arial"/>
      <w:bCs/>
      <w:color w:val="5C308D"/>
      <w:kern w:val="32"/>
      <w:sz w:val="44"/>
      <w:szCs w:val="44"/>
    </w:rPr>
  </w:style>
  <w:style w:type="paragraph" w:styleId="Heading2">
    <w:name w:val="heading 2"/>
    <w:basedOn w:val="Normal"/>
    <w:next w:val="Normal"/>
    <w:link w:val="Heading2Char"/>
    <w:autoRedefine/>
    <w:uiPriority w:val="9"/>
    <w:unhideWhenUsed/>
    <w:qFormat/>
    <w:rsid w:val="00FC51BF"/>
    <w:pPr>
      <w:keepNext/>
      <w:keepLines/>
      <w:spacing w:before="360" w:line="340" w:lineRule="atLeast"/>
      <w:outlineLvl w:val="1"/>
    </w:pPr>
    <w:rPr>
      <w:rFonts w:ascii="Arial" w:eastAsia="Times New Roman" w:hAnsi="Arial" w:cs="Times New Roman"/>
      <w:b/>
      <w:color w:val="5C308D"/>
      <w:sz w:val="32"/>
      <w:szCs w:val="28"/>
    </w:rPr>
  </w:style>
  <w:style w:type="paragraph" w:styleId="Heading3">
    <w:name w:val="heading 3"/>
    <w:basedOn w:val="Normal"/>
    <w:next w:val="Normal"/>
    <w:link w:val="Heading3Char"/>
    <w:autoRedefine/>
    <w:uiPriority w:val="1"/>
    <w:unhideWhenUsed/>
    <w:qFormat/>
    <w:rsid w:val="00602BC3"/>
    <w:pPr>
      <w:keepNext/>
      <w:keepLines/>
      <w:spacing w:before="360" w:line="340" w:lineRule="atLeast"/>
      <w:outlineLvl w:val="2"/>
    </w:pPr>
    <w:rPr>
      <w:rFonts w:ascii="Arial" w:eastAsia="MS Gothic" w:hAnsi="Arial" w:cs="Times New Roman"/>
      <w:bCs/>
      <w:color w:val="5C308D"/>
      <w:sz w:val="28"/>
      <w:szCs w:val="26"/>
    </w:rPr>
  </w:style>
  <w:style w:type="paragraph" w:styleId="Heading4">
    <w:name w:val="heading 4"/>
    <w:basedOn w:val="Normal"/>
    <w:next w:val="Normal"/>
    <w:link w:val="Heading4Char"/>
    <w:uiPriority w:val="9"/>
    <w:unhideWhenUsed/>
    <w:qFormat/>
    <w:rsid w:val="00584918"/>
    <w:pPr>
      <w:keepNext/>
      <w:keepLines/>
      <w:spacing w:before="40" w:after="0"/>
      <w:outlineLvl w:val="3"/>
    </w:pPr>
    <w:rPr>
      <w:rFonts w:eastAsiaTheme="majorEastAsia"/>
      <w:i/>
      <w:iCs/>
      <w:color w:val="5C308D"/>
    </w:rPr>
  </w:style>
  <w:style w:type="paragraph" w:styleId="Heading5">
    <w:name w:val="heading 5"/>
    <w:basedOn w:val="Normal"/>
    <w:next w:val="Normal"/>
    <w:link w:val="Heading5Char"/>
    <w:uiPriority w:val="9"/>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1F06"/>
    <w:rPr>
      <w:rFonts w:ascii="Arial" w:eastAsia="MS Gothic" w:hAnsi="Arial" w:cs="Arial"/>
      <w:bCs/>
      <w:color w:val="5C308D"/>
      <w:kern w:val="32"/>
      <w:sz w:val="44"/>
      <w:szCs w:val="44"/>
    </w:rPr>
  </w:style>
  <w:style w:type="character" w:customStyle="1" w:styleId="Heading2Char">
    <w:name w:val="Heading 2 Char"/>
    <w:basedOn w:val="DefaultParagraphFont"/>
    <w:link w:val="Heading2"/>
    <w:uiPriority w:val="9"/>
    <w:rsid w:val="00FC51BF"/>
    <w:rPr>
      <w:rFonts w:ascii="Arial" w:eastAsia="Times New Roman" w:hAnsi="Arial" w:cs="Times New Roman"/>
      <w:b/>
      <w:color w:val="5C308D"/>
      <w:sz w:val="32"/>
      <w:szCs w:val="28"/>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aliases w:val="Callout box Jade"/>
    <w:basedOn w:val="Normal"/>
    <w:next w:val="Normal"/>
    <w:link w:val="IntenseQuoteChar"/>
    <w:autoRedefine/>
    <w:uiPriority w:val="30"/>
    <w:qFormat/>
    <w:rsid w:val="007D1487"/>
    <w:pPr>
      <w:framePr w:wrap="notBeside" w:vAnchor="text" w:hAnchor="text" w:y="1"/>
      <w:pBdr>
        <w:top w:val="single" w:sz="12" w:space="10" w:color="287E84"/>
        <w:left w:val="single" w:sz="12" w:space="4" w:color="287E84"/>
        <w:bottom w:val="single" w:sz="12" w:space="10" w:color="287E84"/>
        <w:right w:val="single" w:sz="12" w:space="4" w:color="287E84"/>
      </w:pBdr>
      <w:spacing w:before="240" w:after="240" w:line="240" w:lineRule="auto"/>
      <w:ind w:left="510" w:right="510"/>
      <w:contextualSpacing/>
    </w:pPr>
    <w:rPr>
      <w:iCs/>
      <w:color w:val="287E84"/>
    </w:rPr>
  </w:style>
  <w:style w:type="character" w:customStyle="1" w:styleId="IntenseQuoteChar">
    <w:name w:val="Intense Quote Char"/>
    <w:aliases w:val="Callout box Jade Char"/>
    <w:basedOn w:val="DefaultParagraphFont"/>
    <w:link w:val="IntenseQuote"/>
    <w:uiPriority w:val="30"/>
    <w:rsid w:val="007D1487"/>
    <w:rPr>
      <w:rFonts w:ascii="VIC" w:hAnsi="VIC"/>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1"/>
    <w:rsid w:val="00602BC3"/>
    <w:rPr>
      <w:rFonts w:ascii="Arial" w:eastAsia="MS Gothic" w:hAnsi="Arial" w:cs="Times New Roman"/>
      <w:bCs/>
      <w:color w:val="5C308D"/>
      <w:sz w:val="28"/>
      <w:szCs w:val="26"/>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pPr>
    <w:rPr>
      <w:rFonts w:ascii="Arial" w:hAnsi="Arial" w:cs="Times New Roman"/>
      <w:b/>
      <w:bCs/>
      <w:color w:val="000000" w:themeColor="text1"/>
      <w:sz w:val="21"/>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584918"/>
    <w:rPr>
      <w:rFonts w:ascii="VIC" w:eastAsiaTheme="majorEastAsia" w:hAnsi="VIC" w:cstheme="minorHAnsi"/>
      <w:i/>
      <w:iCs/>
      <w:color w:val="5C308D"/>
    </w:rPr>
  </w:style>
  <w:style w:type="character" w:customStyle="1" w:styleId="Heading5Char">
    <w:name w:val="Heading 5 Char"/>
    <w:basedOn w:val="DefaultParagraphFont"/>
    <w:link w:val="Heading5"/>
    <w:uiPriority w:val="9"/>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602BC3"/>
    <w:pPr>
      <w:spacing w:line="280" w:lineRule="atLeast"/>
    </w:pPr>
    <w:rPr>
      <w:rFonts w:ascii="Arial" w:hAnsi="Arial" w:cs="Times New Roman"/>
      <w:sz w:val="21"/>
    </w:rPr>
  </w:style>
  <w:style w:type="paragraph" w:customStyle="1" w:styleId="Bullet1">
    <w:name w:val="Bullet 1"/>
    <w:basedOn w:val="ListParagraph"/>
    <w:qFormat/>
    <w:rsid w:val="00007A30"/>
    <w:pPr>
      <w:numPr>
        <w:numId w:val="2"/>
      </w:numPr>
      <w:spacing w:after="40" w:line="280" w:lineRule="atLeast"/>
      <w:contextualSpacing w:val="0"/>
    </w:pPr>
    <w:rPr>
      <w:rFonts w:ascii="Arial" w:eastAsia="Times" w:hAnsi="Arial" w:cs="Times New Roman"/>
      <w:kern w:val="0"/>
      <w:sz w:val="21"/>
      <w:szCs w:val="20"/>
      <w14:ligatures w14:val="none"/>
    </w:rPr>
  </w:style>
  <w:style w:type="paragraph" w:customStyle="1" w:styleId="Bullet2">
    <w:name w:val="Bullet 2"/>
    <w:basedOn w:val="Body"/>
    <w:uiPriority w:val="2"/>
    <w:qFormat/>
    <w:rsid w:val="00A964EC"/>
    <w:pPr>
      <w:spacing w:after="40"/>
    </w:pPr>
  </w:style>
  <w:style w:type="paragraph" w:customStyle="1" w:styleId="Bodyafterbullets">
    <w:name w:val="Body after bullets"/>
    <w:basedOn w:val="Normal"/>
    <w:uiPriority w:val="11"/>
    <w:rsid w:val="00602BC3"/>
    <w:pPr>
      <w:spacing w:before="120" w:line="280" w:lineRule="atLeast"/>
    </w:pPr>
    <w:rPr>
      <w:rFonts w:ascii="Arial" w:hAnsi="Arial" w:cs="Times New Roman"/>
      <w:sz w:val="21"/>
    </w:rPr>
  </w:style>
  <w:style w:type="character" w:styleId="Hyperlink">
    <w:name w:val="Hyperlink"/>
    <w:uiPriority w:val="99"/>
    <w:rsid w:val="009C4B7A"/>
    <w:rPr>
      <w:rFonts w:ascii="Arial" w:hAnsi="Arial"/>
      <w:color w:val="287E84"/>
      <w:sz w:val="21"/>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602BC3"/>
    <w:rPr>
      <w:rFonts w:ascii="Arial" w:eastAsia="Times" w:hAnsi="Arial" w:cs="Times New Roman"/>
      <w:sz w:val="21"/>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ListParagraph">
    <w:name w:val="List Paragraph"/>
    <w:basedOn w:val="Normal"/>
    <w:uiPriority w:val="34"/>
    <w:qFormat/>
    <w:rsid w:val="007869A3"/>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FollowedHyperlink">
    <w:name w:val="FollowedHyperlink"/>
    <w:basedOn w:val="DefaultParagraphFont"/>
    <w:uiPriority w:val="99"/>
    <w:semiHidden/>
    <w:unhideWhenUsed/>
    <w:rsid w:val="00367992"/>
    <w:rPr>
      <w:color w:val="954F72" w:themeColor="followedHyperlink"/>
      <w:u w:val="single"/>
    </w:rPr>
  </w:style>
  <w:style w:type="character" w:styleId="CommentReference">
    <w:name w:val="annotation reference"/>
    <w:basedOn w:val="DefaultParagraphFont"/>
    <w:uiPriority w:val="99"/>
    <w:semiHidden/>
    <w:unhideWhenUsed/>
    <w:rsid w:val="00367992"/>
    <w:rPr>
      <w:sz w:val="16"/>
      <w:szCs w:val="16"/>
    </w:rPr>
  </w:style>
  <w:style w:type="paragraph" w:styleId="CommentText">
    <w:name w:val="annotation text"/>
    <w:basedOn w:val="Normal"/>
    <w:link w:val="CommentTextChar"/>
    <w:uiPriority w:val="99"/>
    <w:unhideWhenUsed/>
    <w:rsid w:val="00367992"/>
    <w:pPr>
      <w:spacing w:line="240" w:lineRule="auto"/>
    </w:pPr>
    <w:rPr>
      <w:sz w:val="20"/>
    </w:rPr>
  </w:style>
  <w:style w:type="character" w:customStyle="1" w:styleId="CommentTextChar">
    <w:name w:val="Comment Text Char"/>
    <w:basedOn w:val="DefaultParagraphFont"/>
    <w:link w:val="CommentText"/>
    <w:uiPriority w:val="99"/>
    <w:rsid w:val="00367992"/>
    <w:rPr>
      <w:rFonts w:ascii="VIC" w:eastAsia="Times" w:hAnsi="VIC" w:cstheme="minorHAnsi"/>
      <w:sz w:val="20"/>
      <w:szCs w:val="20"/>
    </w:rPr>
  </w:style>
  <w:style w:type="paragraph" w:styleId="CommentSubject">
    <w:name w:val="annotation subject"/>
    <w:basedOn w:val="CommentText"/>
    <w:next w:val="CommentText"/>
    <w:link w:val="CommentSubjectChar"/>
    <w:uiPriority w:val="99"/>
    <w:semiHidden/>
    <w:unhideWhenUsed/>
    <w:rsid w:val="00367992"/>
    <w:rPr>
      <w:b/>
      <w:bCs/>
    </w:rPr>
  </w:style>
  <w:style w:type="character" w:customStyle="1" w:styleId="CommentSubjectChar">
    <w:name w:val="Comment Subject Char"/>
    <w:basedOn w:val="CommentTextChar"/>
    <w:link w:val="CommentSubject"/>
    <w:uiPriority w:val="99"/>
    <w:semiHidden/>
    <w:rsid w:val="00367992"/>
    <w:rPr>
      <w:rFonts w:ascii="VIC" w:eastAsia="Times" w:hAnsi="VIC" w:cstheme="minorHAnsi"/>
      <w:b/>
      <w:bCs/>
      <w:sz w:val="20"/>
      <w:szCs w:val="20"/>
    </w:rPr>
  </w:style>
  <w:style w:type="paragraph" w:styleId="Revision">
    <w:name w:val="Revision"/>
    <w:hidden/>
    <w:uiPriority w:val="99"/>
    <w:semiHidden/>
    <w:rsid w:val="00367992"/>
    <w:pPr>
      <w:spacing w:after="0" w:line="240" w:lineRule="auto"/>
    </w:pPr>
    <w:rPr>
      <w:rFonts w:ascii="VIC" w:eastAsia="Times" w:hAnsi="VIC" w:cstheme="minorHAnsi"/>
      <w:szCs w:val="20"/>
    </w:rPr>
  </w:style>
  <w:style w:type="paragraph" w:styleId="FootnoteText">
    <w:name w:val="footnote text"/>
    <w:basedOn w:val="Normal"/>
    <w:link w:val="FootnoteTextChar"/>
    <w:uiPriority w:val="8"/>
    <w:unhideWhenUsed/>
    <w:rsid w:val="00367992"/>
    <w:pPr>
      <w:spacing w:after="0" w:line="240" w:lineRule="auto"/>
    </w:pPr>
    <w:rPr>
      <w:sz w:val="20"/>
    </w:rPr>
  </w:style>
  <w:style w:type="character" w:customStyle="1" w:styleId="FootnoteTextChar">
    <w:name w:val="Footnote Text Char"/>
    <w:basedOn w:val="DefaultParagraphFont"/>
    <w:link w:val="FootnoteText"/>
    <w:uiPriority w:val="8"/>
    <w:rsid w:val="00367992"/>
    <w:rPr>
      <w:rFonts w:ascii="VIC" w:eastAsia="Times" w:hAnsi="VIC" w:cstheme="minorHAnsi"/>
      <w:sz w:val="20"/>
      <w:szCs w:val="20"/>
    </w:rPr>
  </w:style>
  <w:style w:type="character" w:styleId="FootnoteReference">
    <w:name w:val="footnote reference"/>
    <w:basedOn w:val="DefaultParagraphFont"/>
    <w:uiPriority w:val="99"/>
    <w:semiHidden/>
    <w:unhideWhenUsed/>
    <w:rsid w:val="00367992"/>
    <w:rPr>
      <w:vertAlign w:val="superscript"/>
    </w:rPr>
  </w:style>
  <w:style w:type="paragraph" w:styleId="TOCHeading">
    <w:name w:val="TOC Heading"/>
    <w:basedOn w:val="Heading1"/>
    <w:next w:val="Normal"/>
    <w:uiPriority w:val="39"/>
    <w:unhideWhenUsed/>
    <w:qFormat/>
    <w:rsid w:val="0005650E"/>
    <w:pPr>
      <w:spacing w:line="259" w:lineRule="auto"/>
      <w:outlineLvl w:val="9"/>
    </w:pPr>
    <w:rPr>
      <w:rFonts w:asciiTheme="majorHAnsi" w:hAnsiTheme="majorHAnsi" w:cstheme="majorBidi"/>
      <w:color w:val="2F5496" w:themeColor="accent1" w:themeShade="BF"/>
      <w:sz w:val="32"/>
      <w:lang w:val="en-US"/>
    </w:rPr>
  </w:style>
  <w:style w:type="paragraph" w:styleId="TOC1">
    <w:name w:val="toc 1"/>
    <w:basedOn w:val="Normal"/>
    <w:next w:val="Normal"/>
    <w:autoRedefine/>
    <w:uiPriority w:val="39"/>
    <w:unhideWhenUsed/>
    <w:rsid w:val="0005650E"/>
    <w:pPr>
      <w:spacing w:after="100"/>
    </w:pPr>
  </w:style>
  <w:style w:type="paragraph" w:styleId="TOC3">
    <w:name w:val="toc 3"/>
    <w:basedOn w:val="Normal"/>
    <w:next w:val="Normal"/>
    <w:autoRedefine/>
    <w:uiPriority w:val="39"/>
    <w:unhideWhenUsed/>
    <w:rsid w:val="0005650E"/>
    <w:pPr>
      <w:spacing w:after="100"/>
      <w:ind w:left="440"/>
    </w:pPr>
  </w:style>
  <w:style w:type="paragraph" w:styleId="TOC2">
    <w:name w:val="toc 2"/>
    <w:basedOn w:val="Normal"/>
    <w:next w:val="Normal"/>
    <w:autoRedefine/>
    <w:uiPriority w:val="39"/>
    <w:unhideWhenUsed/>
    <w:rsid w:val="0005650E"/>
    <w:pPr>
      <w:spacing w:after="100"/>
      <w:ind w:left="220"/>
    </w:pPr>
  </w:style>
  <w:style w:type="character" w:styleId="Mention">
    <w:name w:val="Mention"/>
    <w:basedOn w:val="DefaultParagraphFont"/>
    <w:uiPriority w:val="99"/>
    <w:unhideWhenUsed/>
    <w:rsid w:val="00E37B27"/>
    <w:rPr>
      <w:color w:val="2B579A"/>
      <w:shd w:val="clear" w:color="auto" w:fill="E1DFDD"/>
    </w:rPr>
  </w:style>
  <w:style w:type="paragraph" w:customStyle="1" w:styleId="Accessibilitypara">
    <w:name w:val="Accessibility para"/>
    <w:uiPriority w:val="8"/>
    <w:rsid w:val="00FC51BF"/>
    <w:pPr>
      <w:spacing w:before="240" w:after="200" w:line="300" w:lineRule="atLeast"/>
    </w:pPr>
    <w:rPr>
      <w:rFonts w:ascii="Arial" w:eastAsia="Times" w:hAnsi="Arial" w:cs="Times New Roman"/>
      <w:sz w:val="24"/>
      <w:szCs w:val="19"/>
    </w:rPr>
  </w:style>
  <w:style w:type="paragraph" w:customStyle="1" w:styleId="Imprint">
    <w:name w:val="Imprint"/>
    <w:basedOn w:val="Body"/>
    <w:uiPriority w:val="11"/>
    <w:rsid w:val="00FC51BF"/>
    <w:pPr>
      <w:spacing w:after="60" w:line="270" w:lineRule="atLeast"/>
    </w:pPr>
    <w:rPr>
      <w:color w:val="000000" w:themeColor="text1"/>
      <w:sz w:val="20"/>
    </w:rPr>
  </w:style>
  <w:style w:type="paragraph" w:customStyle="1" w:styleId="Quotetext">
    <w:name w:val="Quote text"/>
    <w:basedOn w:val="Body"/>
    <w:uiPriority w:val="4"/>
    <w:rsid w:val="00602BC3"/>
    <w:pPr>
      <w:ind w:left="397"/>
    </w:pPr>
    <w:rPr>
      <w:szCs w:val="18"/>
    </w:rPr>
  </w:style>
  <w:style w:type="character" w:customStyle="1" w:styleId="cf01">
    <w:name w:val="cf01"/>
    <w:basedOn w:val="DefaultParagraphFont"/>
    <w:rsid w:val="004C60C7"/>
    <w:rPr>
      <w:rFonts w:ascii="Segoe UI" w:hAnsi="Segoe UI" w:cs="Segoe UI" w:hint="default"/>
      <w:sz w:val="18"/>
      <w:szCs w:val="18"/>
    </w:rPr>
  </w:style>
  <w:style w:type="paragraph" w:customStyle="1" w:styleId="Heading3intextbox">
    <w:name w:val="Heading 3 in text box"/>
    <w:basedOn w:val="Heading3"/>
    <w:qFormat/>
    <w:rsid w:val="006364E2"/>
    <w:pPr>
      <w:spacing w:before="120"/>
    </w:pPr>
    <w:rPr>
      <w:lang w:eastAsia="en-AU"/>
    </w:rPr>
  </w:style>
  <w:style w:type="paragraph" w:customStyle="1" w:styleId="Heading2intextbox">
    <w:name w:val="Heading 2 in text box"/>
    <w:basedOn w:val="Heading2"/>
    <w:qFormat/>
    <w:rsid w:val="006364E2"/>
    <w:pPr>
      <w:spacing w:before="120"/>
    </w:pPr>
    <w:rPr>
      <w:lang w:eastAsia="en-AU"/>
    </w:rPr>
  </w:style>
  <w:style w:type="paragraph" w:customStyle="1" w:styleId="Bodyaftertablefigure">
    <w:name w:val="Body after table/figure"/>
    <w:basedOn w:val="Body"/>
    <w:next w:val="Body"/>
    <w:uiPriority w:val="1"/>
    <w:rsid w:val="001720F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6472">
      <w:bodyDiv w:val="1"/>
      <w:marLeft w:val="0"/>
      <w:marRight w:val="0"/>
      <w:marTop w:val="0"/>
      <w:marBottom w:val="0"/>
      <w:divBdr>
        <w:top w:val="none" w:sz="0" w:space="0" w:color="auto"/>
        <w:left w:val="none" w:sz="0" w:space="0" w:color="auto"/>
        <w:bottom w:val="none" w:sz="0" w:space="0" w:color="auto"/>
        <w:right w:val="none" w:sz="0" w:space="0" w:color="auto"/>
      </w:divBdr>
    </w:div>
    <w:div w:id="68161402">
      <w:bodyDiv w:val="1"/>
      <w:marLeft w:val="0"/>
      <w:marRight w:val="0"/>
      <w:marTop w:val="0"/>
      <w:marBottom w:val="0"/>
      <w:divBdr>
        <w:top w:val="none" w:sz="0" w:space="0" w:color="auto"/>
        <w:left w:val="none" w:sz="0" w:space="0" w:color="auto"/>
        <w:bottom w:val="none" w:sz="0" w:space="0" w:color="auto"/>
        <w:right w:val="none" w:sz="0" w:space="0" w:color="auto"/>
      </w:divBdr>
      <w:divsChild>
        <w:div w:id="367683771">
          <w:marLeft w:val="0"/>
          <w:marRight w:val="0"/>
          <w:marTop w:val="0"/>
          <w:marBottom w:val="0"/>
          <w:divBdr>
            <w:top w:val="none" w:sz="0" w:space="0" w:color="auto"/>
            <w:left w:val="none" w:sz="0" w:space="0" w:color="auto"/>
            <w:bottom w:val="none" w:sz="0" w:space="0" w:color="auto"/>
            <w:right w:val="none" w:sz="0" w:space="0" w:color="auto"/>
          </w:divBdr>
          <w:divsChild>
            <w:div w:id="13301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3809">
      <w:bodyDiv w:val="1"/>
      <w:marLeft w:val="0"/>
      <w:marRight w:val="0"/>
      <w:marTop w:val="0"/>
      <w:marBottom w:val="0"/>
      <w:divBdr>
        <w:top w:val="none" w:sz="0" w:space="0" w:color="auto"/>
        <w:left w:val="none" w:sz="0" w:space="0" w:color="auto"/>
        <w:bottom w:val="none" w:sz="0" w:space="0" w:color="auto"/>
        <w:right w:val="none" w:sz="0" w:space="0" w:color="auto"/>
      </w:divBdr>
    </w:div>
    <w:div w:id="92479135">
      <w:bodyDiv w:val="1"/>
      <w:marLeft w:val="0"/>
      <w:marRight w:val="0"/>
      <w:marTop w:val="0"/>
      <w:marBottom w:val="0"/>
      <w:divBdr>
        <w:top w:val="none" w:sz="0" w:space="0" w:color="auto"/>
        <w:left w:val="none" w:sz="0" w:space="0" w:color="auto"/>
        <w:bottom w:val="none" w:sz="0" w:space="0" w:color="auto"/>
        <w:right w:val="none" w:sz="0" w:space="0" w:color="auto"/>
      </w:divBdr>
    </w:div>
    <w:div w:id="145247751">
      <w:bodyDiv w:val="1"/>
      <w:marLeft w:val="0"/>
      <w:marRight w:val="0"/>
      <w:marTop w:val="0"/>
      <w:marBottom w:val="0"/>
      <w:divBdr>
        <w:top w:val="none" w:sz="0" w:space="0" w:color="auto"/>
        <w:left w:val="none" w:sz="0" w:space="0" w:color="auto"/>
        <w:bottom w:val="none" w:sz="0" w:space="0" w:color="auto"/>
        <w:right w:val="none" w:sz="0" w:space="0" w:color="auto"/>
      </w:divBdr>
    </w:div>
    <w:div w:id="204486461">
      <w:bodyDiv w:val="1"/>
      <w:marLeft w:val="0"/>
      <w:marRight w:val="0"/>
      <w:marTop w:val="0"/>
      <w:marBottom w:val="0"/>
      <w:divBdr>
        <w:top w:val="none" w:sz="0" w:space="0" w:color="auto"/>
        <w:left w:val="none" w:sz="0" w:space="0" w:color="auto"/>
        <w:bottom w:val="none" w:sz="0" w:space="0" w:color="auto"/>
        <w:right w:val="none" w:sz="0" w:space="0" w:color="auto"/>
      </w:divBdr>
    </w:div>
    <w:div w:id="227881274">
      <w:bodyDiv w:val="1"/>
      <w:marLeft w:val="0"/>
      <w:marRight w:val="0"/>
      <w:marTop w:val="0"/>
      <w:marBottom w:val="0"/>
      <w:divBdr>
        <w:top w:val="none" w:sz="0" w:space="0" w:color="auto"/>
        <w:left w:val="none" w:sz="0" w:space="0" w:color="auto"/>
        <w:bottom w:val="none" w:sz="0" w:space="0" w:color="auto"/>
        <w:right w:val="none" w:sz="0" w:space="0" w:color="auto"/>
      </w:divBdr>
    </w:div>
    <w:div w:id="257519237">
      <w:bodyDiv w:val="1"/>
      <w:marLeft w:val="0"/>
      <w:marRight w:val="0"/>
      <w:marTop w:val="0"/>
      <w:marBottom w:val="0"/>
      <w:divBdr>
        <w:top w:val="none" w:sz="0" w:space="0" w:color="auto"/>
        <w:left w:val="none" w:sz="0" w:space="0" w:color="auto"/>
        <w:bottom w:val="none" w:sz="0" w:space="0" w:color="auto"/>
        <w:right w:val="none" w:sz="0" w:space="0" w:color="auto"/>
      </w:divBdr>
    </w:div>
    <w:div w:id="306714735">
      <w:bodyDiv w:val="1"/>
      <w:marLeft w:val="0"/>
      <w:marRight w:val="0"/>
      <w:marTop w:val="0"/>
      <w:marBottom w:val="0"/>
      <w:divBdr>
        <w:top w:val="none" w:sz="0" w:space="0" w:color="auto"/>
        <w:left w:val="none" w:sz="0" w:space="0" w:color="auto"/>
        <w:bottom w:val="none" w:sz="0" w:space="0" w:color="auto"/>
        <w:right w:val="none" w:sz="0" w:space="0" w:color="auto"/>
      </w:divBdr>
    </w:div>
    <w:div w:id="315690368">
      <w:bodyDiv w:val="1"/>
      <w:marLeft w:val="0"/>
      <w:marRight w:val="0"/>
      <w:marTop w:val="0"/>
      <w:marBottom w:val="0"/>
      <w:divBdr>
        <w:top w:val="none" w:sz="0" w:space="0" w:color="auto"/>
        <w:left w:val="none" w:sz="0" w:space="0" w:color="auto"/>
        <w:bottom w:val="none" w:sz="0" w:space="0" w:color="auto"/>
        <w:right w:val="none" w:sz="0" w:space="0" w:color="auto"/>
      </w:divBdr>
    </w:div>
    <w:div w:id="380714927">
      <w:bodyDiv w:val="1"/>
      <w:marLeft w:val="0"/>
      <w:marRight w:val="0"/>
      <w:marTop w:val="0"/>
      <w:marBottom w:val="0"/>
      <w:divBdr>
        <w:top w:val="none" w:sz="0" w:space="0" w:color="auto"/>
        <w:left w:val="none" w:sz="0" w:space="0" w:color="auto"/>
        <w:bottom w:val="none" w:sz="0" w:space="0" w:color="auto"/>
        <w:right w:val="none" w:sz="0" w:space="0" w:color="auto"/>
      </w:divBdr>
    </w:div>
    <w:div w:id="400562632">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85650330">
      <w:bodyDiv w:val="1"/>
      <w:marLeft w:val="0"/>
      <w:marRight w:val="0"/>
      <w:marTop w:val="0"/>
      <w:marBottom w:val="0"/>
      <w:divBdr>
        <w:top w:val="none" w:sz="0" w:space="0" w:color="auto"/>
        <w:left w:val="none" w:sz="0" w:space="0" w:color="auto"/>
        <w:bottom w:val="none" w:sz="0" w:space="0" w:color="auto"/>
        <w:right w:val="none" w:sz="0" w:space="0" w:color="auto"/>
      </w:divBdr>
    </w:div>
    <w:div w:id="679889347">
      <w:bodyDiv w:val="1"/>
      <w:marLeft w:val="0"/>
      <w:marRight w:val="0"/>
      <w:marTop w:val="0"/>
      <w:marBottom w:val="0"/>
      <w:divBdr>
        <w:top w:val="none" w:sz="0" w:space="0" w:color="auto"/>
        <w:left w:val="none" w:sz="0" w:space="0" w:color="auto"/>
        <w:bottom w:val="none" w:sz="0" w:space="0" w:color="auto"/>
        <w:right w:val="none" w:sz="0" w:space="0" w:color="auto"/>
      </w:divBdr>
      <w:divsChild>
        <w:div w:id="293413518">
          <w:marLeft w:val="0"/>
          <w:marRight w:val="0"/>
          <w:marTop w:val="0"/>
          <w:marBottom w:val="0"/>
          <w:divBdr>
            <w:top w:val="none" w:sz="0" w:space="0" w:color="auto"/>
            <w:left w:val="none" w:sz="0" w:space="0" w:color="auto"/>
            <w:bottom w:val="none" w:sz="0" w:space="0" w:color="auto"/>
            <w:right w:val="none" w:sz="0" w:space="0" w:color="auto"/>
          </w:divBdr>
          <w:divsChild>
            <w:div w:id="18339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288">
      <w:bodyDiv w:val="1"/>
      <w:marLeft w:val="0"/>
      <w:marRight w:val="0"/>
      <w:marTop w:val="0"/>
      <w:marBottom w:val="0"/>
      <w:divBdr>
        <w:top w:val="none" w:sz="0" w:space="0" w:color="auto"/>
        <w:left w:val="none" w:sz="0" w:space="0" w:color="auto"/>
        <w:bottom w:val="none" w:sz="0" w:space="0" w:color="auto"/>
        <w:right w:val="none" w:sz="0" w:space="0" w:color="auto"/>
      </w:divBdr>
    </w:div>
    <w:div w:id="798501160">
      <w:bodyDiv w:val="1"/>
      <w:marLeft w:val="0"/>
      <w:marRight w:val="0"/>
      <w:marTop w:val="0"/>
      <w:marBottom w:val="0"/>
      <w:divBdr>
        <w:top w:val="none" w:sz="0" w:space="0" w:color="auto"/>
        <w:left w:val="none" w:sz="0" w:space="0" w:color="auto"/>
        <w:bottom w:val="none" w:sz="0" w:space="0" w:color="auto"/>
        <w:right w:val="none" w:sz="0" w:space="0" w:color="auto"/>
      </w:divBdr>
    </w:div>
    <w:div w:id="818303488">
      <w:bodyDiv w:val="1"/>
      <w:marLeft w:val="0"/>
      <w:marRight w:val="0"/>
      <w:marTop w:val="0"/>
      <w:marBottom w:val="0"/>
      <w:divBdr>
        <w:top w:val="none" w:sz="0" w:space="0" w:color="auto"/>
        <w:left w:val="none" w:sz="0" w:space="0" w:color="auto"/>
        <w:bottom w:val="none" w:sz="0" w:space="0" w:color="auto"/>
        <w:right w:val="none" w:sz="0" w:space="0" w:color="auto"/>
      </w:divBdr>
    </w:div>
    <w:div w:id="892430841">
      <w:bodyDiv w:val="1"/>
      <w:marLeft w:val="0"/>
      <w:marRight w:val="0"/>
      <w:marTop w:val="0"/>
      <w:marBottom w:val="0"/>
      <w:divBdr>
        <w:top w:val="none" w:sz="0" w:space="0" w:color="auto"/>
        <w:left w:val="none" w:sz="0" w:space="0" w:color="auto"/>
        <w:bottom w:val="none" w:sz="0" w:space="0" w:color="auto"/>
        <w:right w:val="none" w:sz="0" w:space="0" w:color="auto"/>
      </w:divBdr>
    </w:div>
    <w:div w:id="938491493">
      <w:bodyDiv w:val="1"/>
      <w:marLeft w:val="0"/>
      <w:marRight w:val="0"/>
      <w:marTop w:val="0"/>
      <w:marBottom w:val="0"/>
      <w:divBdr>
        <w:top w:val="none" w:sz="0" w:space="0" w:color="auto"/>
        <w:left w:val="none" w:sz="0" w:space="0" w:color="auto"/>
        <w:bottom w:val="none" w:sz="0" w:space="0" w:color="auto"/>
        <w:right w:val="none" w:sz="0" w:space="0" w:color="auto"/>
      </w:divBdr>
      <w:divsChild>
        <w:div w:id="161699467">
          <w:marLeft w:val="0"/>
          <w:marRight w:val="0"/>
          <w:marTop w:val="0"/>
          <w:marBottom w:val="0"/>
          <w:divBdr>
            <w:top w:val="none" w:sz="0" w:space="0" w:color="auto"/>
            <w:left w:val="none" w:sz="0" w:space="0" w:color="auto"/>
            <w:bottom w:val="none" w:sz="0" w:space="0" w:color="auto"/>
            <w:right w:val="none" w:sz="0" w:space="0" w:color="auto"/>
          </w:divBdr>
          <w:divsChild>
            <w:div w:id="1046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714">
      <w:bodyDiv w:val="1"/>
      <w:marLeft w:val="0"/>
      <w:marRight w:val="0"/>
      <w:marTop w:val="0"/>
      <w:marBottom w:val="0"/>
      <w:divBdr>
        <w:top w:val="none" w:sz="0" w:space="0" w:color="auto"/>
        <w:left w:val="none" w:sz="0" w:space="0" w:color="auto"/>
        <w:bottom w:val="none" w:sz="0" w:space="0" w:color="auto"/>
        <w:right w:val="none" w:sz="0" w:space="0" w:color="auto"/>
      </w:divBdr>
    </w:div>
    <w:div w:id="982806482">
      <w:bodyDiv w:val="1"/>
      <w:marLeft w:val="0"/>
      <w:marRight w:val="0"/>
      <w:marTop w:val="0"/>
      <w:marBottom w:val="0"/>
      <w:divBdr>
        <w:top w:val="none" w:sz="0" w:space="0" w:color="auto"/>
        <w:left w:val="none" w:sz="0" w:space="0" w:color="auto"/>
        <w:bottom w:val="none" w:sz="0" w:space="0" w:color="auto"/>
        <w:right w:val="none" w:sz="0" w:space="0" w:color="auto"/>
      </w:divBdr>
    </w:div>
    <w:div w:id="1046683041">
      <w:bodyDiv w:val="1"/>
      <w:marLeft w:val="0"/>
      <w:marRight w:val="0"/>
      <w:marTop w:val="0"/>
      <w:marBottom w:val="0"/>
      <w:divBdr>
        <w:top w:val="none" w:sz="0" w:space="0" w:color="auto"/>
        <w:left w:val="none" w:sz="0" w:space="0" w:color="auto"/>
        <w:bottom w:val="none" w:sz="0" w:space="0" w:color="auto"/>
        <w:right w:val="none" w:sz="0" w:space="0" w:color="auto"/>
      </w:divBdr>
    </w:div>
    <w:div w:id="1056515621">
      <w:bodyDiv w:val="1"/>
      <w:marLeft w:val="0"/>
      <w:marRight w:val="0"/>
      <w:marTop w:val="0"/>
      <w:marBottom w:val="0"/>
      <w:divBdr>
        <w:top w:val="none" w:sz="0" w:space="0" w:color="auto"/>
        <w:left w:val="none" w:sz="0" w:space="0" w:color="auto"/>
        <w:bottom w:val="none" w:sz="0" w:space="0" w:color="auto"/>
        <w:right w:val="none" w:sz="0" w:space="0" w:color="auto"/>
      </w:divBdr>
    </w:div>
    <w:div w:id="1089077666">
      <w:bodyDiv w:val="1"/>
      <w:marLeft w:val="0"/>
      <w:marRight w:val="0"/>
      <w:marTop w:val="0"/>
      <w:marBottom w:val="0"/>
      <w:divBdr>
        <w:top w:val="none" w:sz="0" w:space="0" w:color="auto"/>
        <w:left w:val="none" w:sz="0" w:space="0" w:color="auto"/>
        <w:bottom w:val="none" w:sz="0" w:space="0" w:color="auto"/>
        <w:right w:val="none" w:sz="0" w:space="0" w:color="auto"/>
      </w:divBdr>
    </w:div>
    <w:div w:id="1209801420">
      <w:bodyDiv w:val="1"/>
      <w:marLeft w:val="0"/>
      <w:marRight w:val="0"/>
      <w:marTop w:val="0"/>
      <w:marBottom w:val="0"/>
      <w:divBdr>
        <w:top w:val="none" w:sz="0" w:space="0" w:color="auto"/>
        <w:left w:val="none" w:sz="0" w:space="0" w:color="auto"/>
        <w:bottom w:val="none" w:sz="0" w:space="0" w:color="auto"/>
        <w:right w:val="none" w:sz="0" w:space="0" w:color="auto"/>
      </w:divBdr>
    </w:div>
    <w:div w:id="1228489235">
      <w:bodyDiv w:val="1"/>
      <w:marLeft w:val="0"/>
      <w:marRight w:val="0"/>
      <w:marTop w:val="0"/>
      <w:marBottom w:val="0"/>
      <w:divBdr>
        <w:top w:val="none" w:sz="0" w:space="0" w:color="auto"/>
        <w:left w:val="none" w:sz="0" w:space="0" w:color="auto"/>
        <w:bottom w:val="none" w:sz="0" w:space="0" w:color="auto"/>
        <w:right w:val="none" w:sz="0" w:space="0" w:color="auto"/>
      </w:divBdr>
    </w:div>
    <w:div w:id="1311984255">
      <w:bodyDiv w:val="1"/>
      <w:marLeft w:val="0"/>
      <w:marRight w:val="0"/>
      <w:marTop w:val="0"/>
      <w:marBottom w:val="0"/>
      <w:divBdr>
        <w:top w:val="none" w:sz="0" w:space="0" w:color="auto"/>
        <w:left w:val="none" w:sz="0" w:space="0" w:color="auto"/>
        <w:bottom w:val="none" w:sz="0" w:space="0" w:color="auto"/>
        <w:right w:val="none" w:sz="0" w:space="0" w:color="auto"/>
      </w:divBdr>
    </w:div>
    <w:div w:id="1388802234">
      <w:bodyDiv w:val="1"/>
      <w:marLeft w:val="0"/>
      <w:marRight w:val="0"/>
      <w:marTop w:val="0"/>
      <w:marBottom w:val="0"/>
      <w:divBdr>
        <w:top w:val="none" w:sz="0" w:space="0" w:color="auto"/>
        <w:left w:val="none" w:sz="0" w:space="0" w:color="auto"/>
        <w:bottom w:val="none" w:sz="0" w:space="0" w:color="auto"/>
        <w:right w:val="none" w:sz="0" w:space="0" w:color="auto"/>
      </w:divBdr>
    </w:div>
    <w:div w:id="1389382676">
      <w:bodyDiv w:val="1"/>
      <w:marLeft w:val="0"/>
      <w:marRight w:val="0"/>
      <w:marTop w:val="0"/>
      <w:marBottom w:val="0"/>
      <w:divBdr>
        <w:top w:val="none" w:sz="0" w:space="0" w:color="auto"/>
        <w:left w:val="none" w:sz="0" w:space="0" w:color="auto"/>
        <w:bottom w:val="none" w:sz="0" w:space="0" w:color="auto"/>
        <w:right w:val="none" w:sz="0" w:space="0" w:color="auto"/>
      </w:divBdr>
    </w:div>
    <w:div w:id="1436486736">
      <w:bodyDiv w:val="1"/>
      <w:marLeft w:val="0"/>
      <w:marRight w:val="0"/>
      <w:marTop w:val="0"/>
      <w:marBottom w:val="0"/>
      <w:divBdr>
        <w:top w:val="none" w:sz="0" w:space="0" w:color="auto"/>
        <w:left w:val="none" w:sz="0" w:space="0" w:color="auto"/>
        <w:bottom w:val="none" w:sz="0" w:space="0" w:color="auto"/>
        <w:right w:val="none" w:sz="0" w:space="0" w:color="auto"/>
      </w:divBdr>
    </w:div>
    <w:div w:id="1449928912">
      <w:bodyDiv w:val="1"/>
      <w:marLeft w:val="0"/>
      <w:marRight w:val="0"/>
      <w:marTop w:val="0"/>
      <w:marBottom w:val="0"/>
      <w:divBdr>
        <w:top w:val="none" w:sz="0" w:space="0" w:color="auto"/>
        <w:left w:val="none" w:sz="0" w:space="0" w:color="auto"/>
        <w:bottom w:val="none" w:sz="0" w:space="0" w:color="auto"/>
        <w:right w:val="none" w:sz="0" w:space="0" w:color="auto"/>
      </w:divBdr>
    </w:div>
    <w:div w:id="1618100712">
      <w:bodyDiv w:val="1"/>
      <w:marLeft w:val="0"/>
      <w:marRight w:val="0"/>
      <w:marTop w:val="0"/>
      <w:marBottom w:val="0"/>
      <w:divBdr>
        <w:top w:val="none" w:sz="0" w:space="0" w:color="auto"/>
        <w:left w:val="none" w:sz="0" w:space="0" w:color="auto"/>
        <w:bottom w:val="none" w:sz="0" w:space="0" w:color="auto"/>
        <w:right w:val="none" w:sz="0" w:space="0" w:color="auto"/>
      </w:divBdr>
    </w:div>
    <w:div w:id="1633633982">
      <w:bodyDiv w:val="1"/>
      <w:marLeft w:val="0"/>
      <w:marRight w:val="0"/>
      <w:marTop w:val="0"/>
      <w:marBottom w:val="0"/>
      <w:divBdr>
        <w:top w:val="none" w:sz="0" w:space="0" w:color="auto"/>
        <w:left w:val="none" w:sz="0" w:space="0" w:color="auto"/>
        <w:bottom w:val="none" w:sz="0" w:space="0" w:color="auto"/>
        <w:right w:val="none" w:sz="0" w:space="0" w:color="auto"/>
      </w:divBdr>
    </w:div>
    <w:div w:id="1686521523">
      <w:bodyDiv w:val="1"/>
      <w:marLeft w:val="0"/>
      <w:marRight w:val="0"/>
      <w:marTop w:val="0"/>
      <w:marBottom w:val="0"/>
      <w:divBdr>
        <w:top w:val="none" w:sz="0" w:space="0" w:color="auto"/>
        <w:left w:val="none" w:sz="0" w:space="0" w:color="auto"/>
        <w:bottom w:val="none" w:sz="0" w:space="0" w:color="auto"/>
        <w:right w:val="none" w:sz="0" w:space="0" w:color="auto"/>
      </w:divBdr>
    </w:div>
    <w:div w:id="1884633041">
      <w:bodyDiv w:val="1"/>
      <w:marLeft w:val="0"/>
      <w:marRight w:val="0"/>
      <w:marTop w:val="0"/>
      <w:marBottom w:val="0"/>
      <w:divBdr>
        <w:top w:val="none" w:sz="0" w:space="0" w:color="auto"/>
        <w:left w:val="none" w:sz="0" w:space="0" w:color="auto"/>
        <w:bottom w:val="none" w:sz="0" w:space="0" w:color="auto"/>
        <w:right w:val="none" w:sz="0" w:space="0" w:color="auto"/>
      </w:divBdr>
    </w:div>
    <w:div w:id="2088376392">
      <w:bodyDiv w:val="1"/>
      <w:marLeft w:val="0"/>
      <w:marRight w:val="0"/>
      <w:marTop w:val="0"/>
      <w:marBottom w:val="0"/>
      <w:divBdr>
        <w:top w:val="none" w:sz="0" w:space="0" w:color="auto"/>
        <w:left w:val="none" w:sz="0" w:space="0" w:color="auto"/>
        <w:bottom w:val="none" w:sz="0" w:space="0" w:color="auto"/>
        <w:right w:val="none" w:sz="0" w:space="0" w:color="auto"/>
      </w:divBdr>
    </w:div>
    <w:div w:id="21373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www.genderequalitycommission.vic.gov.au/employee-experience-surveys-audit" TargetMode="External"/><Relationship Id="rId39" Type="http://schemas.openxmlformats.org/officeDocument/2006/relationships/hyperlink" Target="https://humanrights.gov.au/our-work/sex-discrimination/publications/respectwork-sexual-harassment-national-inquiry-report-2020" TargetMode="External"/><Relationship Id="rId21" Type="http://schemas.openxmlformats.org/officeDocument/2006/relationships/hyperlink" Target="https://insights.genderequalitycommission.vic.gov.au/application-dashboard" TargetMode="External"/><Relationship Id="rId34" Type="http://schemas.openxmlformats.org/officeDocument/2006/relationships/hyperlink" Target="https://www.ahri.com.au/wp-content/uploads/RaW-Framework-for-Managing-Workplace-Sexual-Harassment.pdf" TargetMode="External"/><Relationship Id="rId42" Type="http://schemas.openxmlformats.org/officeDocument/2006/relationships/hyperlink" Target="https://humanrights.gov.au/time-for-respect-2022" TargetMode="External"/><Relationship Id="rId47" Type="http://schemas.openxmlformats.org/officeDocument/2006/relationships/hyperlink" Target="https://www.genderequalitycommission.vic.gov.au/2022-research-projects/victorian-local-councils-and-gender-equality" TargetMode="External"/><Relationship Id="rId50" Type="http://schemas.openxmlformats.org/officeDocument/2006/relationships/hyperlink" Target="https://www.genderequalitycommission.vic.gov.au/intersectionality-work" TargetMode="External"/><Relationship Id="rId55" Type="http://schemas.openxmlformats.org/officeDocument/2006/relationships/hyperlink" Target="https://giwl.anu.edu.au/files/2024-11/Work-related%20gendered%20violence%20against%20Victorian%20healthcare%20workers.pdf" TargetMode="External"/><Relationship Id="rId63" Type="http://schemas.openxmlformats.org/officeDocument/2006/relationships/hyperlink" Target="https://www.wgea.gov.au/sites/default/files/documents/Using-evidence-to-improve-workplace-sexual-harassment-prevention-and-response_0.pdf" TargetMode="External"/><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genderequalitycommission.vic.gov.au" TargetMode="External"/><Relationship Id="rId29"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humanrights.gov.au/our-work/sex-discrimination/workplace-sexual-harassment-resources" TargetMode="External"/><Relationship Id="rId37" Type="http://schemas.openxmlformats.org/officeDocument/2006/relationships/hyperlink" Target="https://www.anrows.org.au/publication/workplace-technology-facilitated-sexual-harassment-perpetration-responses-and-prevention/" TargetMode="External"/><Relationship Id="rId40" Type="http://schemas.openxmlformats.org/officeDocument/2006/relationships/hyperlink" Target="https://www.ahri.com.au/wp-content/uploads/RaW-Framework-for-Managing-Workplace-Sexual-Harassment.pdf" TargetMode="External"/><Relationship Id="rId45" Type="http://schemas.openxmlformats.org/officeDocument/2006/relationships/hyperlink" Target="https://humanrights.gov.au/our-work/sex-discrimination/workplace-sexual-harassment-resources" TargetMode="External"/><Relationship Id="rId53" Type="http://schemas.openxmlformats.org/officeDocument/2006/relationships/hyperlink" Target="https://journals.sagepub.com/doi/10.1177/27536386251330950" TargetMode="External"/><Relationship Id="rId58" Type="http://schemas.openxmlformats.org/officeDocument/2006/relationships/hyperlink" Target="https://www.anrows.org.au/publication/sexual-harassment-lgbtq-young-people/" TargetMode="External"/><Relationship Id="rId66" Type="http://schemas.openxmlformats.org/officeDocument/2006/relationships/hyperlink" Target="https://www.humanrights.vic.gov.au/resources/independent-review-victoria-police-phase-1/"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36" Type="http://schemas.openxmlformats.org/officeDocument/2006/relationships/hyperlink" Target="https://www.ahri.com.au/wp-content/uploads/RaW-Framework-for-Managing-Workplace-Sexual-Harassment.pdf" TargetMode="External"/><Relationship Id="rId49" Type="http://schemas.openxmlformats.org/officeDocument/2006/relationships/hyperlink" Target="https://urldefense.com/v3/__https:/www.comcare.gov.au/about/forms-pubs/docs/pubs/research/systems-respect-report.pdf__;!!C5rN6bSF!D-kVWXuCu-Wu0Xt111-pcLrzE3azdaVDhNMY1hd3nudmgRsJ_rH09xSZwauS4OOxAMPD2HGH-ldecmOLCHRoV7SZ54Pi3pzQrZJBaSIRSgE6$" TargetMode="External"/><Relationship Id="rId57" Type="http://schemas.openxmlformats.org/officeDocument/2006/relationships/hyperlink" Target="https://assets.ourwatch.org.au/assets/Key-frameworks/Change-the-story-Our-Watch-AA.pdf" TargetMode="External"/><Relationship Id="rId61" Type="http://schemas.openxmlformats.org/officeDocument/2006/relationships/hyperlink" Target="https://www.unwomen.org/en/digital-library/publications/2024/10/un-women-ending-violence-against-women-and-girls-knowledge-products-guidance-and-tools-2022-2024"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4" Type="http://schemas.openxmlformats.org/officeDocument/2006/relationships/hyperlink" Target="https://humanrights.gov.au/sites/default/files/Speaking%20from%20Experience%20Report_0_0.pdf" TargetMode="External"/><Relationship Id="rId52" Type="http://schemas.openxmlformats.org/officeDocument/2006/relationships/hyperlink" Target="https://www.anrows.org.au/publication/workplace-technology-facilitated-sexual-harassment-perpetration-responses-and-prevention/" TargetMode="External"/><Relationship Id="rId60" Type="http://schemas.openxmlformats.org/officeDocument/2006/relationships/hyperlink" Target="https://www.safeworkaustralia.gov.au/sites/default/files/2023-12/model_code_of_practice_-_sexual_and_gender-based_harassment.pdf" TargetMode="External"/><Relationship Id="rId65" Type="http://schemas.openxmlformats.org/officeDocument/2006/relationships/hyperlink" Target="https://www.genderequalitycommission.vic.gov.au/sites/default/files/2023-05/What-Works-Whats-Fair-Sojo-e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www.ahri.com.au/wp-content/uploads/RaW-Framework-for-Managing-Workplace-Sexual-Harassment.pdf" TargetMode="External"/><Relationship Id="rId30"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35"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3"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8" Type="http://schemas.openxmlformats.org/officeDocument/2006/relationships/hyperlink" Target="https://www.comcare.gov.au/about/forms-pubs/docs/pubs/safety/workplace-sexual-harassment-guidance-for-employers.pdf__;!!C5rN6bSF!D-kVWXuCu-Wu0Xt111-pcLrzE3azdaVDhNMY1hd3nudmgRsJ_rH09xSZwauS4OOAMPD2HGH-ldecmOLCHRoV7SZ54Pi3pzQrZJBabrUjKic$" TargetMode="External"/><Relationship Id="rId56" Type="http://schemas.openxmlformats.org/officeDocument/2006/relationships/hyperlink" Target="https://www.ourwatch.org.au/news/sexual-harassment-response-a-key-issue-in-attracting-and-retaining-staff-new-data-shows" TargetMode="External"/><Relationship Id="rId64" Type="http://schemas.openxmlformats.org/officeDocument/2006/relationships/hyperlink" Target="https://www.wgea.gov.au/sites/default/files/documents/Policy-and-strategy-guidance-Workplace-sexual-harassment-harassment-on-the-ground-of-sex-and-discrimination.pdf" TargetMode="External"/><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equalopportunity.sa.gov.au/documents/reviews/SAPOL_Review_2016_Final.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image" Target="media/image6.png"/><Relationship Id="rId33"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38" Type="http://schemas.openxmlformats.org/officeDocument/2006/relationships/hyperlink" Target="https://www.acn.edu.au/wp-content/uploads/position-statement-sexual-harassment-assault-of-nurses.pdf" TargetMode="External"/><Relationship Id="rId46"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59" Type="http://schemas.openxmlformats.org/officeDocument/2006/relationships/hyperlink" Target="https://www.safeworkaustralia.gov.au/sites/default/files/2023-12/model_code_of_practice_-_sexual_and_gender-based_harassment.pdf" TargetMode="External"/><Relationship Id="rId67" Type="http://schemas.openxmlformats.org/officeDocument/2006/relationships/header" Target="header2.xml"/><Relationship Id="rId20" Type="http://schemas.openxmlformats.org/officeDocument/2006/relationships/hyperlink" Target="https://www.genderequalitycommission.vic.gov.au/" TargetMode="External"/><Relationship Id="rId41" Type="http://schemas.openxmlformats.org/officeDocument/2006/relationships/hyperlink" Target="https://humanrights.gov.au/sites/default/files/document/publication/Guidelines-Use-of-Confidentiality-Clauses-Resolution-Workplace-Sexual-Harassment-Complaints.pdf" TargetMode="External"/><Relationship Id="rId54" Type="http://schemas.openxmlformats.org/officeDocument/2006/relationships/hyperlink" Target="https://doi.org/10.1177/27536386251330950" TargetMode="External"/><Relationship Id="rId62" Type="http://schemas.openxmlformats.org/officeDocument/2006/relationships/hyperlink" Target="https://urldefense.com/v3/__https:/theconversation.com/victorian-students-will-get-anti-tate-lessons-but-much-more-is-needed-to-tackle-gendered-violence-in-schools-241473__;!!C5rN6bSF!D-kVWXuCu-Wu0Xt111-pcLrzE3azdaVDhNMY1hd3nudmgRsJ_rH09xSZwauS4OOxAMPD2HGH-ldecmOLCHRoV7SZ54Pi3pzQrZJBaVrZalL-$" TargetMode="External"/><Relationship Id="rId7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genderequalitycommission.vic.gov.au/audit-guidance-2025/audit-handbook-sexual-harassment-complaints-dataset" TargetMode="External"/><Relationship Id="rId2" Type="http://schemas.openxmlformats.org/officeDocument/2006/relationships/hyperlink" Target="https://www.vpsc.vic.gov.au/state-of-the-public-sector-2024-is-now-live/" TargetMode="External"/><Relationship Id="rId1" Type="http://schemas.openxmlformats.org/officeDocument/2006/relationships/hyperlink" Target="https://www.genderequalitycommission.vic.gov.au/sites/default/files/2023-10/Intersectionality-At-Wor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(VMC)</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Kate Farhall (CGEPS)</DisplayName>
        <AccountId>57</AccountId>
        <AccountType/>
      </UserInfo>
      <UserInfo>
        <DisplayName>Simon Glynn (CGEPS)</DisplayName>
        <AccountId>22</AccountId>
        <AccountType/>
      </UserInfo>
      <UserInfo>
        <DisplayName>Emma Gibson (CGEPS)</DisplayName>
        <AccountId>23</AccountId>
        <AccountType/>
      </UserInfo>
      <UserInfo>
        <DisplayName>Natalie Russell (Health)</DisplayName>
        <AccountId>79</AccountId>
        <AccountType/>
      </UserInfo>
      <UserInfo>
        <DisplayName>Xy-Za Vargas (CGEPS)</DisplayName>
        <AccountId>96</AccountId>
        <AccountType/>
      </UserInfo>
      <UserInfo>
        <DisplayName>Jacqueline Wright (DFFH)</DisplayName>
        <AccountId>556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TRIMreference xmlns="50f00e27-c35f-46eb-9301-c9e2bd24673f" xsi:nil="true"/>
    <_Flow_SignoffStatus xmlns="50f00e27-c35f-46eb-9301-c9e2bd2467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2.xml><?xml version="1.0" encoding="utf-8"?>
<ds:datastoreItem xmlns:ds="http://schemas.openxmlformats.org/officeDocument/2006/customXml" ds:itemID="{E0FB266F-1517-47E5-85F9-29752D7348E2}">
  <ds:schemaRefs>
    <ds:schemaRef ds:uri="http://schemas.openxmlformats.org/package/2006/metadata/core-properties"/>
    <ds:schemaRef ds:uri="50f00e27-c35f-46eb-9301-c9e2bd24673f"/>
    <ds:schemaRef ds:uri="http://purl.org/dc/elements/1.1/"/>
    <ds:schemaRef ds:uri="http://schemas.microsoft.com/office/infopath/2007/PartnerControls"/>
    <ds:schemaRef ds:uri="5ce0f2b5-5be5-4508-bce9-d7011ece0659"/>
    <ds:schemaRef ds:uri="27cb37dd-16a1-4d7b-8276-5c0e4168f63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4.xml><?xml version="1.0" encoding="utf-8"?>
<ds:datastoreItem xmlns:ds="http://schemas.openxmlformats.org/officeDocument/2006/customXml" ds:itemID="{6A35F40F-9AC8-44BF-AF6E-DF8935D0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8992</Words>
  <Characters>51257</Characters>
  <Application>Microsoft Office Word</Application>
  <DocSecurity>2</DocSecurity>
  <Lines>427</Lines>
  <Paragraphs>120</Paragraphs>
  <ScaleCrop>false</ScaleCrop>
  <HeadingPairs>
    <vt:vector size="2" baseType="variant">
      <vt:variant>
        <vt:lpstr>Title</vt:lpstr>
      </vt:variant>
      <vt:variant>
        <vt:i4>1</vt:i4>
      </vt:variant>
    </vt:vector>
  </HeadingPairs>
  <TitlesOfParts>
    <vt:vector size="1" baseType="lpstr">
      <vt:lpstr>Insights report: sexual harassment</vt:lpstr>
    </vt:vector>
  </TitlesOfParts>
  <Company/>
  <LinksUpToDate>false</LinksUpToDate>
  <CharactersWithSpaces>60129</CharactersWithSpaces>
  <SharedDoc>false</SharedDoc>
  <HLinks>
    <vt:vector size="408" baseType="variant">
      <vt:variant>
        <vt:i4>983051</vt:i4>
      </vt:variant>
      <vt:variant>
        <vt:i4>255</vt:i4>
      </vt:variant>
      <vt:variant>
        <vt:i4>0</vt:i4>
      </vt:variant>
      <vt:variant>
        <vt:i4>5</vt:i4>
      </vt:variant>
      <vt:variant>
        <vt:lpwstr>https://www.humanrights.vic.gov.au/resources/independent-review-victoria-police-phase-1/</vt:lpwstr>
      </vt:variant>
      <vt:variant>
        <vt:lpwstr/>
      </vt:variant>
      <vt:variant>
        <vt:i4>5374020</vt:i4>
      </vt:variant>
      <vt:variant>
        <vt:i4>252</vt:i4>
      </vt:variant>
      <vt:variant>
        <vt:i4>0</vt:i4>
      </vt:variant>
      <vt:variant>
        <vt:i4>5</vt:i4>
      </vt:variant>
      <vt:variant>
        <vt:lpwstr>https://www.genderequalitycommission.vic.gov.au/sites/default/files/2023-05/What-Works-Whats-Fair-Sojo-et-al.docx</vt:lpwstr>
      </vt:variant>
      <vt:variant>
        <vt:lpwstr/>
      </vt:variant>
      <vt:variant>
        <vt:i4>5570630</vt:i4>
      </vt:variant>
      <vt:variant>
        <vt:i4>249</vt:i4>
      </vt:variant>
      <vt:variant>
        <vt:i4>0</vt:i4>
      </vt:variant>
      <vt:variant>
        <vt:i4>5</vt:i4>
      </vt:variant>
      <vt:variant>
        <vt:lpwstr>https://www.wgea.gov.au/sites/default/files/documents/Policy-and-strategy-guidance-Workplace-sexual-harassment-harassment-on-the-ground-of-sex-and-discrimination.pdf</vt:lpwstr>
      </vt:variant>
      <vt:variant>
        <vt:lpwstr/>
      </vt:variant>
      <vt:variant>
        <vt:i4>3866654</vt:i4>
      </vt:variant>
      <vt:variant>
        <vt:i4>246</vt:i4>
      </vt:variant>
      <vt:variant>
        <vt:i4>0</vt:i4>
      </vt:variant>
      <vt:variant>
        <vt:i4>5</vt:i4>
      </vt:variant>
      <vt:variant>
        <vt:lpwstr>https://www.wgea.gov.au/sites/default/files/documents/Using-evidence-to-improve-workplace-sexual-harassment-prevention-and-response_0.pdf</vt:lpwstr>
      </vt:variant>
      <vt:variant>
        <vt:lpwstr/>
      </vt:variant>
      <vt:variant>
        <vt:i4>3211332</vt:i4>
      </vt:variant>
      <vt:variant>
        <vt:i4>243</vt:i4>
      </vt:variant>
      <vt:variant>
        <vt:i4>0</vt:i4>
      </vt:variant>
      <vt:variant>
        <vt:i4>5</vt:i4>
      </vt:variant>
      <vt:variant>
        <vt:lpwstr>https://urldefense.com/v3/__https:/theconversation.com/victorian-students-will-get-anti-tate-lessons-but-much-more-is-needed-to-tackle-gendered-violence-in-schools-241473__;!!C5rN6bSF!D-kVWXuCu-Wu0Xt111-pcLrzE3azdaVDhNMY1hd3nudmgRsJ_rH09xSZwauS4OOxAMPD2HGH-ldecmOLCHRoV7SZ54Pi3pzQrZJBaVrZalL-$</vt:lpwstr>
      </vt:variant>
      <vt:variant>
        <vt:lpwstr/>
      </vt:variant>
      <vt:variant>
        <vt:i4>4915275</vt:i4>
      </vt:variant>
      <vt:variant>
        <vt:i4>240</vt:i4>
      </vt:variant>
      <vt:variant>
        <vt:i4>0</vt:i4>
      </vt:variant>
      <vt:variant>
        <vt:i4>5</vt:i4>
      </vt:variant>
      <vt:variant>
        <vt:lpwstr>https://www.unwomen.org/en/digital-library/publications/2024/10/un-women-ending-violence-against-women-and-girls-knowledge-products-guidance-and-tools-2022-2024</vt:lpwstr>
      </vt:variant>
      <vt:variant>
        <vt:lpwstr/>
      </vt:variant>
      <vt:variant>
        <vt:i4>69</vt:i4>
      </vt:variant>
      <vt:variant>
        <vt:i4>237</vt:i4>
      </vt:variant>
      <vt:variant>
        <vt:i4>0</vt:i4>
      </vt:variant>
      <vt:variant>
        <vt:i4>5</vt:i4>
      </vt:variant>
      <vt:variant>
        <vt:lpwstr>https://www.safeworkaustralia.gov.au/sites/default/files/2023-12/model_code_of_practice_-_sexual_and_gender-based_harassment.pdf</vt:lpwstr>
      </vt:variant>
      <vt:variant>
        <vt:lpwstr/>
      </vt:variant>
      <vt:variant>
        <vt:i4>69</vt:i4>
      </vt:variant>
      <vt:variant>
        <vt:i4>234</vt:i4>
      </vt:variant>
      <vt:variant>
        <vt:i4>0</vt:i4>
      </vt:variant>
      <vt:variant>
        <vt:i4>5</vt:i4>
      </vt:variant>
      <vt:variant>
        <vt:lpwstr>https://www.safeworkaustralia.gov.au/sites/default/files/2023-12/model_code_of_practice_-_sexual_and_gender-based_harassment.pdf</vt:lpwstr>
      </vt:variant>
      <vt:variant>
        <vt:lpwstr/>
      </vt:variant>
      <vt:variant>
        <vt:i4>7012476</vt:i4>
      </vt:variant>
      <vt:variant>
        <vt:i4>231</vt:i4>
      </vt:variant>
      <vt:variant>
        <vt:i4>0</vt:i4>
      </vt:variant>
      <vt:variant>
        <vt:i4>5</vt:i4>
      </vt:variant>
      <vt:variant>
        <vt:lpwstr>https://www.anrows.org.au/publication/sexual-harassment-lgbtq-young-people/</vt:lpwstr>
      </vt:variant>
      <vt:variant>
        <vt:lpwstr/>
      </vt:variant>
      <vt:variant>
        <vt:i4>2228260</vt:i4>
      </vt:variant>
      <vt:variant>
        <vt:i4>228</vt:i4>
      </vt:variant>
      <vt:variant>
        <vt:i4>0</vt:i4>
      </vt:variant>
      <vt:variant>
        <vt:i4>5</vt:i4>
      </vt:variant>
      <vt:variant>
        <vt:lpwstr>https://assets.ourwatch.org.au/assets/Key-frameworks/Change-the-story-Our-Watch-AA.pdf</vt:lpwstr>
      </vt:variant>
      <vt:variant>
        <vt:lpwstr/>
      </vt:variant>
      <vt:variant>
        <vt:i4>131139</vt:i4>
      </vt:variant>
      <vt:variant>
        <vt:i4>225</vt:i4>
      </vt:variant>
      <vt:variant>
        <vt:i4>0</vt:i4>
      </vt:variant>
      <vt:variant>
        <vt:i4>5</vt:i4>
      </vt:variant>
      <vt:variant>
        <vt:lpwstr>https://www.ourwatch.org.au/news/sexual-harassment-response-a-key-issue-in-attracting-and-retaining-staff-new-data-shows</vt:lpwstr>
      </vt:variant>
      <vt:variant>
        <vt:lpwstr/>
      </vt:variant>
      <vt:variant>
        <vt:i4>6094928</vt:i4>
      </vt:variant>
      <vt:variant>
        <vt:i4>222</vt:i4>
      </vt:variant>
      <vt:variant>
        <vt:i4>0</vt:i4>
      </vt:variant>
      <vt:variant>
        <vt:i4>5</vt:i4>
      </vt:variant>
      <vt:variant>
        <vt:lpwstr>https://giwl.anu.edu.au/files/2024-11/Work-related gendered violence against Victorian healthcare workers.pdf</vt:lpwstr>
      </vt:variant>
      <vt:variant>
        <vt:lpwstr/>
      </vt:variant>
      <vt:variant>
        <vt:i4>1441884</vt:i4>
      </vt:variant>
      <vt:variant>
        <vt:i4>219</vt:i4>
      </vt:variant>
      <vt:variant>
        <vt:i4>0</vt:i4>
      </vt:variant>
      <vt:variant>
        <vt:i4>5</vt:i4>
      </vt:variant>
      <vt:variant>
        <vt:lpwstr>https://doi.org/10.1177/27536386251330950</vt:lpwstr>
      </vt:variant>
      <vt:variant>
        <vt:lpwstr/>
      </vt:variant>
      <vt:variant>
        <vt:i4>3276855</vt:i4>
      </vt:variant>
      <vt:variant>
        <vt:i4>216</vt:i4>
      </vt:variant>
      <vt:variant>
        <vt:i4>0</vt:i4>
      </vt:variant>
      <vt:variant>
        <vt:i4>5</vt:i4>
      </vt:variant>
      <vt:variant>
        <vt:lpwstr>https://journals.sagepub.com/doi/10.1177/27536386251330950</vt:lpwstr>
      </vt:variant>
      <vt:variant>
        <vt:lpwstr/>
      </vt:variant>
      <vt:variant>
        <vt:i4>7733348</vt:i4>
      </vt:variant>
      <vt:variant>
        <vt:i4>213</vt:i4>
      </vt:variant>
      <vt:variant>
        <vt:i4>0</vt:i4>
      </vt:variant>
      <vt:variant>
        <vt:i4>5</vt:i4>
      </vt:variant>
      <vt:variant>
        <vt:lpwstr>https://www.anrows.org.au/publication/workplace-technology-facilitated-sexual-harassment-perpetration-responses-and-prevention/</vt:lpwstr>
      </vt:variant>
      <vt:variant>
        <vt:lpwstr/>
      </vt:variant>
      <vt:variant>
        <vt:i4>7929881</vt:i4>
      </vt:variant>
      <vt:variant>
        <vt:i4>210</vt:i4>
      </vt:variant>
      <vt:variant>
        <vt:i4>0</vt:i4>
      </vt:variant>
      <vt:variant>
        <vt:i4>5</vt:i4>
      </vt:variant>
      <vt:variant>
        <vt:lpwstr>https://www.equalopportunity.sa.gov.au/documents/reviews/SAPOL_Review_2016_Final.pdf</vt:lpwstr>
      </vt:variant>
      <vt:variant>
        <vt:lpwstr/>
      </vt:variant>
      <vt:variant>
        <vt:i4>2752615</vt:i4>
      </vt:variant>
      <vt:variant>
        <vt:i4>207</vt:i4>
      </vt:variant>
      <vt:variant>
        <vt:i4>0</vt:i4>
      </vt:variant>
      <vt:variant>
        <vt:i4>5</vt:i4>
      </vt:variant>
      <vt:variant>
        <vt:lpwstr>https://www.genderequalitycommission.vic.gov.au/intersectionality-work</vt:lpwstr>
      </vt:variant>
      <vt:variant>
        <vt:lpwstr/>
      </vt:variant>
      <vt:variant>
        <vt:i4>7536717</vt:i4>
      </vt:variant>
      <vt:variant>
        <vt:i4>204</vt:i4>
      </vt:variant>
      <vt:variant>
        <vt:i4>0</vt:i4>
      </vt:variant>
      <vt:variant>
        <vt:i4>5</vt:i4>
      </vt:variant>
      <vt:variant>
        <vt:lpwstr>https://urldefense.com/v3/__https:/www.comcare.gov.au/about/forms-pubs/docs/pubs/research/systems-respect-report.pdf__;!!C5rN6bSF!D-kVWXuCu-Wu0Xt111-pcLrzE3azdaVDhNMY1hd3nudmgRsJ_rH09xSZwauS4OOxAMPD2HGH-ldecmOLCHRoV7SZ54Pi3pzQrZJBaSIRSgE6$</vt:lpwstr>
      </vt:variant>
      <vt:variant>
        <vt:lpwstr/>
      </vt:variant>
      <vt:variant>
        <vt:i4>1507372</vt:i4>
      </vt:variant>
      <vt:variant>
        <vt:i4>201</vt:i4>
      </vt:variant>
      <vt:variant>
        <vt:i4>0</vt:i4>
      </vt:variant>
      <vt:variant>
        <vt:i4>5</vt:i4>
      </vt:variant>
      <vt:variant>
        <vt:lpwstr>https://www.comcare.gov.au/about/forms-pubs/docs/pubs/safety/workplace-sexual-harassment-guidance-for-employers.pdf__;!!C5rN6bSF!D-kVWXuCu-Wu0Xt111-pcLrzE3azdaVDhNMY1hd3nudmgRsJ_rH09xSZwauS4OOAMPD2HGH-ldecmOLCHRoV7SZ54Pi3pzQrZJBabrUjKic$</vt:lpwstr>
      </vt:variant>
      <vt:variant>
        <vt:lpwstr/>
      </vt:variant>
      <vt:variant>
        <vt:i4>3211314</vt:i4>
      </vt:variant>
      <vt:variant>
        <vt:i4>198</vt:i4>
      </vt:variant>
      <vt:variant>
        <vt:i4>0</vt:i4>
      </vt:variant>
      <vt:variant>
        <vt:i4>5</vt:i4>
      </vt:variant>
      <vt:variant>
        <vt:lpwstr>https://www.genderequalitycommission.vic.gov.au/2022-research-projects/victorian-local-councils-and-gender-equality</vt:lpwstr>
      </vt:variant>
      <vt:variant>
        <vt:lpwstr/>
      </vt:variant>
      <vt:variant>
        <vt:i4>1966111</vt:i4>
      </vt:variant>
      <vt:variant>
        <vt:i4>195</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6094851</vt:i4>
      </vt:variant>
      <vt:variant>
        <vt:i4>192</vt:i4>
      </vt:variant>
      <vt:variant>
        <vt:i4>0</vt:i4>
      </vt:variant>
      <vt:variant>
        <vt:i4>5</vt:i4>
      </vt:variant>
      <vt:variant>
        <vt:lpwstr>https://humanrights.gov.au/our-work/sex-discrimination/workplace-sexual-harassment-resources</vt:lpwstr>
      </vt:variant>
      <vt:variant>
        <vt:lpwstr/>
      </vt:variant>
      <vt:variant>
        <vt:i4>7667762</vt:i4>
      </vt:variant>
      <vt:variant>
        <vt:i4>189</vt:i4>
      </vt:variant>
      <vt:variant>
        <vt:i4>0</vt:i4>
      </vt:variant>
      <vt:variant>
        <vt:i4>5</vt:i4>
      </vt:variant>
      <vt:variant>
        <vt:lpwstr>https://humanrights.gov.au/sites/default/files/Speaking from Experience Report_0_0.pdf</vt:lpwstr>
      </vt:variant>
      <vt:variant>
        <vt:lpwstr/>
      </vt:variant>
      <vt:variant>
        <vt:i4>3342406</vt:i4>
      </vt:variant>
      <vt:variant>
        <vt:i4>186</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5308430</vt:i4>
      </vt:variant>
      <vt:variant>
        <vt:i4>183</vt:i4>
      </vt:variant>
      <vt:variant>
        <vt:i4>0</vt:i4>
      </vt:variant>
      <vt:variant>
        <vt:i4>5</vt:i4>
      </vt:variant>
      <vt:variant>
        <vt:lpwstr>https://humanrights.gov.au/time-for-respect-2022</vt:lpwstr>
      </vt:variant>
      <vt:variant>
        <vt:lpwstr/>
      </vt:variant>
      <vt:variant>
        <vt:i4>3145846</vt:i4>
      </vt:variant>
      <vt:variant>
        <vt:i4>180</vt:i4>
      </vt:variant>
      <vt:variant>
        <vt:i4>0</vt:i4>
      </vt:variant>
      <vt:variant>
        <vt:i4>5</vt:i4>
      </vt:variant>
      <vt:variant>
        <vt:lpwstr>https://humanrights.gov.au/sites/default/files/document/publication/Guidelines-Use-of-Confidentiality-Clauses-Resolution-Workplace-Sexual-Harassment-Complaints.pdf</vt:lpwstr>
      </vt:variant>
      <vt:variant>
        <vt:lpwstr/>
      </vt:variant>
      <vt:variant>
        <vt:i4>4456462</vt:i4>
      </vt:variant>
      <vt:variant>
        <vt:i4>177</vt:i4>
      </vt:variant>
      <vt:variant>
        <vt:i4>0</vt:i4>
      </vt:variant>
      <vt:variant>
        <vt:i4>5</vt:i4>
      </vt:variant>
      <vt:variant>
        <vt:lpwstr>https://www.ahri.com.au/wp-content/uploads/RaW-Framework-for-Managing-Workplace-Sexual-Harassment.pdf</vt:lpwstr>
      </vt:variant>
      <vt:variant>
        <vt:lpwstr/>
      </vt:variant>
      <vt:variant>
        <vt:i4>6619171</vt:i4>
      </vt:variant>
      <vt:variant>
        <vt:i4>174</vt:i4>
      </vt:variant>
      <vt:variant>
        <vt:i4>0</vt:i4>
      </vt:variant>
      <vt:variant>
        <vt:i4>5</vt:i4>
      </vt:variant>
      <vt:variant>
        <vt:lpwstr>https://humanrights.gov.au/our-work/sex-discrimination/publications/respectwork-sexual-harassment-national-inquiry-report-2020</vt:lpwstr>
      </vt:variant>
      <vt:variant>
        <vt:lpwstr/>
      </vt:variant>
      <vt:variant>
        <vt:i4>1966160</vt:i4>
      </vt:variant>
      <vt:variant>
        <vt:i4>171</vt:i4>
      </vt:variant>
      <vt:variant>
        <vt:i4>0</vt:i4>
      </vt:variant>
      <vt:variant>
        <vt:i4>5</vt:i4>
      </vt:variant>
      <vt:variant>
        <vt:lpwstr>https://www.acn.edu.au/wp-content/uploads/position-statement-sexual-harassment-assault-of-nurses.pdf</vt:lpwstr>
      </vt:variant>
      <vt:variant>
        <vt:lpwstr/>
      </vt:variant>
      <vt:variant>
        <vt:i4>7733348</vt:i4>
      </vt:variant>
      <vt:variant>
        <vt:i4>168</vt:i4>
      </vt:variant>
      <vt:variant>
        <vt:i4>0</vt:i4>
      </vt:variant>
      <vt:variant>
        <vt:i4>5</vt:i4>
      </vt:variant>
      <vt:variant>
        <vt:lpwstr>https://www.anrows.org.au/publication/workplace-technology-facilitated-sexual-harassment-perpetration-responses-and-prevention/</vt:lpwstr>
      </vt:variant>
      <vt:variant>
        <vt:lpwstr/>
      </vt:variant>
      <vt:variant>
        <vt:i4>4456462</vt:i4>
      </vt:variant>
      <vt:variant>
        <vt:i4>165</vt:i4>
      </vt:variant>
      <vt:variant>
        <vt:i4>0</vt:i4>
      </vt:variant>
      <vt:variant>
        <vt:i4>5</vt:i4>
      </vt:variant>
      <vt:variant>
        <vt:lpwstr>https://www.ahri.com.au/wp-content/uploads/RaW-Framework-for-Managing-Workplace-Sexual-Harassment.pdf</vt:lpwstr>
      </vt:variant>
      <vt:variant>
        <vt:lpwstr/>
      </vt:variant>
      <vt:variant>
        <vt:i4>3342406</vt:i4>
      </vt:variant>
      <vt:variant>
        <vt:i4>162</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4456462</vt:i4>
      </vt:variant>
      <vt:variant>
        <vt:i4>159</vt:i4>
      </vt:variant>
      <vt:variant>
        <vt:i4>0</vt:i4>
      </vt:variant>
      <vt:variant>
        <vt:i4>5</vt:i4>
      </vt:variant>
      <vt:variant>
        <vt:lpwstr>https://www.ahri.com.au/wp-content/uploads/RaW-Framework-for-Managing-Workplace-Sexual-Harassment.pdf</vt:lpwstr>
      </vt:variant>
      <vt:variant>
        <vt:lpwstr/>
      </vt:variant>
      <vt:variant>
        <vt:i4>3342406</vt:i4>
      </vt:variant>
      <vt:variant>
        <vt:i4>156</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6094851</vt:i4>
      </vt:variant>
      <vt:variant>
        <vt:i4>153</vt:i4>
      </vt:variant>
      <vt:variant>
        <vt:i4>0</vt:i4>
      </vt:variant>
      <vt:variant>
        <vt:i4>5</vt:i4>
      </vt:variant>
      <vt:variant>
        <vt:lpwstr>https://humanrights.gov.au/our-work/sex-discrimination/workplace-sexual-harassment-resources</vt:lpwstr>
      </vt:variant>
      <vt:variant>
        <vt:lpwstr/>
      </vt:variant>
      <vt:variant>
        <vt:i4>3342406</vt:i4>
      </vt:variant>
      <vt:variant>
        <vt:i4>150</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1966111</vt:i4>
      </vt:variant>
      <vt:variant>
        <vt:i4>147</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1966111</vt:i4>
      </vt:variant>
      <vt:variant>
        <vt:i4>144</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3342406</vt:i4>
      </vt:variant>
      <vt:variant>
        <vt:i4>141</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4456462</vt:i4>
      </vt:variant>
      <vt:variant>
        <vt:i4>138</vt:i4>
      </vt:variant>
      <vt:variant>
        <vt:i4>0</vt:i4>
      </vt:variant>
      <vt:variant>
        <vt:i4>5</vt:i4>
      </vt:variant>
      <vt:variant>
        <vt:lpwstr>https://www.ahri.com.au/wp-content/uploads/RaW-Framework-for-Managing-Workplace-Sexual-Harassment.pdf</vt:lpwstr>
      </vt:variant>
      <vt:variant>
        <vt:lpwstr/>
      </vt:variant>
      <vt:variant>
        <vt:i4>1900637</vt:i4>
      </vt:variant>
      <vt:variant>
        <vt:i4>135</vt:i4>
      </vt:variant>
      <vt:variant>
        <vt:i4>0</vt:i4>
      </vt:variant>
      <vt:variant>
        <vt:i4>5</vt:i4>
      </vt:variant>
      <vt:variant>
        <vt:lpwstr>https://www.genderequalitycommission.vic.gov.au/employee-experience-surveys-audit</vt:lpwstr>
      </vt:variant>
      <vt:variant>
        <vt:lpwstr/>
      </vt:variant>
      <vt:variant>
        <vt:i4>2162805</vt:i4>
      </vt:variant>
      <vt:variant>
        <vt:i4>132</vt:i4>
      </vt:variant>
      <vt:variant>
        <vt:i4>0</vt:i4>
      </vt:variant>
      <vt:variant>
        <vt:i4>5</vt:i4>
      </vt:variant>
      <vt:variant>
        <vt:lpwstr>https://insights.genderequalitycommission.vic.gov.au/application-dashboard</vt:lpwstr>
      </vt:variant>
      <vt:variant>
        <vt:lpwstr/>
      </vt:variant>
      <vt:variant>
        <vt:i4>1835060</vt:i4>
      </vt:variant>
      <vt:variant>
        <vt:i4>125</vt:i4>
      </vt:variant>
      <vt:variant>
        <vt:i4>0</vt:i4>
      </vt:variant>
      <vt:variant>
        <vt:i4>5</vt:i4>
      </vt:variant>
      <vt:variant>
        <vt:lpwstr/>
      </vt:variant>
      <vt:variant>
        <vt:lpwstr>_Toc199958939</vt:lpwstr>
      </vt:variant>
      <vt:variant>
        <vt:i4>1835060</vt:i4>
      </vt:variant>
      <vt:variant>
        <vt:i4>119</vt:i4>
      </vt:variant>
      <vt:variant>
        <vt:i4>0</vt:i4>
      </vt:variant>
      <vt:variant>
        <vt:i4>5</vt:i4>
      </vt:variant>
      <vt:variant>
        <vt:lpwstr/>
      </vt:variant>
      <vt:variant>
        <vt:lpwstr>_Toc199958938</vt:lpwstr>
      </vt:variant>
      <vt:variant>
        <vt:i4>1835060</vt:i4>
      </vt:variant>
      <vt:variant>
        <vt:i4>113</vt:i4>
      </vt:variant>
      <vt:variant>
        <vt:i4>0</vt:i4>
      </vt:variant>
      <vt:variant>
        <vt:i4>5</vt:i4>
      </vt:variant>
      <vt:variant>
        <vt:lpwstr/>
      </vt:variant>
      <vt:variant>
        <vt:lpwstr>_Toc199958937</vt:lpwstr>
      </vt:variant>
      <vt:variant>
        <vt:i4>1835060</vt:i4>
      </vt:variant>
      <vt:variant>
        <vt:i4>107</vt:i4>
      </vt:variant>
      <vt:variant>
        <vt:i4>0</vt:i4>
      </vt:variant>
      <vt:variant>
        <vt:i4>5</vt:i4>
      </vt:variant>
      <vt:variant>
        <vt:lpwstr/>
      </vt:variant>
      <vt:variant>
        <vt:lpwstr>_Toc199958936</vt:lpwstr>
      </vt:variant>
      <vt:variant>
        <vt:i4>1835060</vt:i4>
      </vt:variant>
      <vt:variant>
        <vt:i4>101</vt:i4>
      </vt:variant>
      <vt:variant>
        <vt:i4>0</vt:i4>
      </vt:variant>
      <vt:variant>
        <vt:i4>5</vt:i4>
      </vt:variant>
      <vt:variant>
        <vt:lpwstr/>
      </vt:variant>
      <vt:variant>
        <vt:lpwstr>_Toc199958935</vt:lpwstr>
      </vt:variant>
      <vt:variant>
        <vt:i4>1835060</vt:i4>
      </vt:variant>
      <vt:variant>
        <vt:i4>95</vt:i4>
      </vt:variant>
      <vt:variant>
        <vt:i4>0</vt:i4>
      </vt:variant>
      <vt:variant>
        <vt:i4>5</vt:i4>
      </vt:variant>
      <vt:variant>
        <vt:lpwstr/>
      </vt:variant>
      <vt:variant>
        <vt:lpwstr>_Toc199958934</vt:lpwstr>
      </vt:variant>
      <vt:variant>
        <vt:i4>1835060</vt:i4>
      </vt:variant>
      <vt:variant>
        <vt:i4>89</vt:i4>
      </vt:variant>
      <vt:variant>
        <vt:i4>0</vt:i4>
      </vt:variant>
      <vt:variant>
        <vt:i4>5</vt:i4>
      </vt:variant>
      <vt:variant>
        <vt:lpwstr/>
      </vt:variant>
      <vt:variant>
        <vt:lpwstr>_Toc199958933</vt:lpwstr>
      </vt:variant>
      <vt:variant>
        <vt:i4>1835060</vt:i4>
      </vt:variant>
      <vt:variant>
        <vt:i4>83</vt:i4>
      </vt:variant>
      <vt:variant>
        <vt:i4>0</vt:i4>
      </vt:variant>
      <vt:variant>
        <vt:i4>5</vt:i4>
      </vt:variant>
      <vt:variant>
        <vt:lpwstr/>
      </vt:variant>
      <vt:variant>
        <vt:lpwstr>_Toc199958932</vt:lpwstr>
      </vt:variant>
      <vt:variant>
        <vt:i4>1835060</vt:i4>
      </vt:variant>
      <vt:variant>
        <vt:i4>77</vt:i4>
      </vt:variant>
      <vt:variant>
        <vt:i4>0</vt:i4>
      </vt:variant>
      <vt:variant>
        <vt:i4>5</vt:i4>
      </vt:variant>
      <vt:variant>
        <vt:lpwstr/>
      </vt:variant>
      <vt:variant>
        <vt:lpwstr>_Toc199958931</vt:lpwstr>
      </vt:variant>
      <vt:variant>
        <vt:i4>1835060</vt:i4>
      </vt:variant>
      <vt:variant>
        <vt:i4>71</vt:i4>
      </vt:variant>
      <vt:variant>
        <vt:i4>0</vt:i4>
      </vt:variant>
      <vt:variant>
        <vt:i4>5</vt:i4>
      </vt:variant>
      <vt:variant>
        <vt:lpwstr/>
      </vt:variant>
      <vt:variant>
        <vt:lpwstr>_Toc199958930</vt:lpwstr>
      </vt:variant>
      <vt:variant>
        <vt:i4>1900596</vt:i4>
      </vt:variant>
      <vt:variant>
        <vt:i4>65</vt:i4>
      </vt:variant>
      <vt:variant>
        <vt:i4>0</vt:i4>
      </vt:variant>
      <vt:variant>
        <vt:i4>5</vt:i4>
      </vt:variant>
      <vt:variant>
        <vt:lpwstr/>
      </vt:variant>
      <vt:variant>
        <vt:lpwstr>_Toc199958929</vt:lpwstr>
      </vt:variant>
      <vt:variant>
        <vt:i4>1900596</vt:i4>
      </vt:variant>
      <vt:variant>
        <vt:i4>59</vt:i4>
      </vt:variant>
      <vt:variant>
        <vt:i4>0</vt:i4>
      </vt:variant>
      <vt:variant>
        <vt:i4>5</vt:i4>
      </vt:variant>
      <vt:variant>
        <vt:lpwstr/>
      </vt:variant>
      <vt:variant>
        <vt:lpwstr>_Toc199958928</vt:lpwstr>
      </vt:variant>
      <vt:variant>
        <vt:i4>1900596</vt:i4>
      </vt:variant>
      <vt:variant>
        <vt:i4>53</vt:i4>
      </vt:variant>
      <vt:variant>
        <vt:i4>0</vt:i4>
      </vt:variant>
      <vt:variant>
        <vt:i4>5</vt:i4>
      </vt:variant>
      <vt:variant>
        <vt:lpwstr/>
      </vt:variant>
      <vt:variant>
        <vt:lpwstr>_Toc199958927</vt:lpwstr>
      </vt:variant>
      <vt:variant>
        <vt:i4>1900596</vt:i4>
      </vt:variant>
      <vt:variant>
        <vt:i4>47</vt:i4>
      </vt:variant>
      <vt:variant>
        <vt:i4>0</vt:i4>
      </vt:variant>
      <vt:variant>
        <vt:i4>5</vt:i4>
      </vt:variant>
      <vt:variant>
        <vt:lpwstr/>
      </vt:variant>
      <vt:variant>
        <vt:lpwstr>_Toc199958926</vt:lpwstr>
      </vt:variant>
      <vt:variant>
        <vt:i4>1900596</vt:i4>
      </vt:variant>
      <vt:variant>
        <vt:i4>41</vt:i4>
      </vt:variant>
      <vt:variant>
        <vt:i4>0</vt:i4>
      </vt:variant>
      <vt:variant>
        <vt:i4>5</vt:i4>
      </vt:variant>
      <vt:variant>
        <vt:lpwstr/>
      </vt:variant>
      <vt:variant>
        <vt:lpwstr>_Toc199958925</vt:lpwstr>
      </vt:variant>
      <vt:variant>
        <vt:i4>1900596</vt:i4>
      </vt:variant>
      <vt:variant>
        <vt:i4>35</vt:i4>
      </vt:variant>
      <vt:variant>
        <vt:i4>0</vt:i4>
      </vt:variant>
      <vt:variant>
        <vt:i4>5</vt:i4>
      </vt:variant>
      <vt:variant>
        <vt:lpwstr/>
      </vt:variant>
      <vt:variant>
        <vt:lpwstr>_Toc199958924</vt:lpwstr>
      </vt:variant>
      <vt:variant>
        <vt:i4>1900596</vt:i4>
      </vt:variant>
      <vt:variant>
        <vt:i4>29</vt:i4>
      </vt:variant>
      <vt:variant>
        <vt:i4>0</vt:i4>
      </vt:variant>
      <vt:variant>
        <vt:i4>5</vt:i4>
      </vt:variant>
      <vt:variant>
        <vt:lpwstr/>
      </vt:variant>
      <vt:variant>
        <vt:lpwstr>_Toc199958923</vt:lpwstr>
      </vt:variant>
      <vt:variant>
        <vt:i4>1900596</vt:i4>
      </vt:variant>
      <vt:variant>
        <vt:i4>23</vt:i4>
      </vt:variant>
      <vt:variant>
        <vt:i4>0</vt:i4>
      </vt:variant>
      <vt:variant>
        <vt:i4>5</vt:i4>
      </vt:variant>
      <vt:variant>
        <vt:lpwstr/>
      </vt:variant>
      <vt:variant>
        <vt:lpwstr>_Toc199958922</vt:lpwstr>
      </vt:variant>
      <vt:variant>
        <vt:i4>1900596</vt:i4>
      </vt:variant>
      <vt:variant>
        <vt:i4>17</vt:i4>
      </vt:variant>
      <vt:variant>
        <vt:i4>0</vt:i4>
      </vt:variant>
      <vt:variant>
        <vt:i4>5</vt:i4>
      </vt:variant>
      <vt:variant>
        <vt:lpwstr/>
      </vt:variant>
      <vt:variant>
        <vt:lpwstr>_Toc199958921</vt:lpwstr>
      </vt:variant>
      <vt:variant>
        <vt:i4>1900596</vt:i4>
      </vt:variant>
      <vt:variant>
        <vt:i4>11</vt:i4>
      </vt:variant>
      <vt:variant>
        <vt:i4>0</vt:i4>
      </vt:variant>
      <vt:variant>
        <vt:i4>5</vt:i4>
      </vt:variant>
      <vt:variant>
        <vt:lpwstr/>
      </vt:variant>
      <vt:variant>
        <vt:lpwstr>_Toc199958920</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2162747</vt:i4>
      </vt:variant>
      <vt:variant>
        <vt:i4>6</vt:i4>
      </vt:variant>
      <vt:variant>
        <vt:i4>0</vt:i4>
      </vt:variant>
      <vt:variant>
        <vt:i4>5</vt:i4>
      </vt:variant>
      <vt:variant>
        <vt:lpwstr>https://www.genderequalitycommission.vic.gov.au/audit-guidance-2025/audit-handbook-sexual-harassment-complaints-dataset</vt:lpwstr>
      </vt:variant>
      <vt:variant>
        <vt:lpwstr/>
      </vt:variant>
      <vt:variant>
        <vt:i4>786510</vt:i4>
      </vt:variant>
      <vt:variant>
        <vt:i4>3</vt:i4>
      </vt:variant>
      <vt:variant>
        <vt:i4>0</vt:i4>
      </vt:variant>
      <vt:variant>
        <vt:i4>5</vt:i4>
      </vt:variant>
      <vt:variant>
        <vt:lpwstr>https://www.vpsc.vic.gov.au/state-of-the-public-sector-2024-is-now-live/</vt:lpwstr>
      </vt:variant>
      <vt:variant>
        <vt:lpwstr/>
      </vt:variant>
      <vt:variant>
        <vt:i4>4194307</vt:i4>
      </vt:variant>
      <vt:variant>
        <vt:i4>0</vt:i4>
      </vt:variant>
      <vt:variant>
        <vt:i4>0</vt:i4>
      </vt:variant>
      <vt:variant>
        <vt:i4>5</vt:i4>
      </vt:variant>
      <vt:variant>
        <vt:lpwstr>https://www.genderequalitycommission.vic.gov.au/sites/default/files/2023-10/Intersectionality-At-Work-Report.pdf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Insights report: sexual harassment</dc:title>
  <dc:subject>Sexual harassment report</dc:subject>
  <dc:creator>Victoria State Government, Commission for Gender Equality in the Public Sector</dc:creator>
  <cp:keywords>workplace sexual harassment, sexual harassment, gender equality</cp:keywords>
  <dc:description/>
  <cp:lastModifiedBy>Hanann Al Daqqa (CGEPS)</cp:lastModifiedBy>
  <cp:revision>11</cp:revision>
  <dcterms:created xsi:type="dcterms:W3CDTF">2025-09-04T02:20:00Z</dcterms:created>
  <dcterms:modified xsi:type="dcterms:W3CDTF">2025-09-05T06:27:00Z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ClassificationContentMarkingFooterShapeIds">
    <vt:lpwstr>df6a6c4,6c04bfc0,13457ad7</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2025-04-10T23:35:26Z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35576b36-4624-415c-9e5f-9c4e63269bc4</vt:lpwstr>
  </property>
  <property fmtid="{D5CDD505-2E9C-101B-9397-08002B2CF9AE}" pid="13" name="MSIP_Label_43e64453-338c-4f93-8a4d-0039a0a41f2a_ContentBits">
    <vt:lpwstr>2</vt:lpwstr>
  </property>
  <property fmtid="{D5CDD505-2E9C-101B-9397-08002B2CF9AE}" pid="14" name="MSIP_Label_43e64453-338c-4f93-8a4d-0039a0a41f2a_Tag">
    <vt:lpwstr>10, 0, 1, 2</vt:lpwstr>
  </property>
  <property fmtid="{D5CDD505-2E9C-101B-9397-08002B2CF9AE}" pid="15" name="_MarkAsFinal">
    <vt:bool>true</vt:bool>
  </property>
</Properties>
</file>